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1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szCs w:val="32"/>
        </w:rPr>
        <w:t>附件1</w:t>
      </w:r>
      <w:bookmarkStart w:id="0" w:name="_GoBack"/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440"/>
        <w:gridCol w:w="588"/>
        <w:gridCol w:w="2880"/>
        <w:gridCol w:w="600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89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2021年度福建省卫生系列高级专业技术职务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实践技能考试专业一览表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专业编码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专业编码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心血管内科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病理学技术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输血技术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呼吸内科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放射医学技术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超声医学技术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心电图技术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肾内科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核医学技术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脑电图技术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康复医学治疗技术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全科医学（中医类）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内分泌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临床医学检验临床基础检验技术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血液病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临床医学检验临床化学技术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中西医结合内科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传染病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临床医学检验临床免疫技术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中西医结合外科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009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风湿病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临床医学检验临床血液技术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中西医结合妇科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普通外科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临床医学检验临床微生物技术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中西医结合儿科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骨外科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卫生管理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介入治疗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胸心外科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普通内科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结核病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老年医学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烧伤外科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职业病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整形外科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计划生育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小儿外科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精神病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019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妇产科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069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全科医学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小儿内科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中医内科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口腔内科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口腔颌面外科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中医妇科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口腔修复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中医儿科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口腔正畸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中医眼科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专业编码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专业编码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中医骨伤科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耳鼻喉(头颈外科)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针灸科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皮肤与性病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中医耳鼻喉科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029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肿瘤内科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079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中医皮肤科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肿瘤外科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中医肛肠科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放射肿瘤治疗学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推拿科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急诊医学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职业卫生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病理学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环境卫生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放射医学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营养与食品卫生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核医学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学校卫生与儿少卫生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超声医学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放射卫生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康复医学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传染性疾病控制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039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临床医学检验临床基础检验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089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慢性非传染性疾病控制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临床医学检验临床化学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寄生虫病控制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临床医学检验临床免疫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健康教育与健康促进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042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临床医学检验临床血液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卫生毒理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043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临床医学检验临床微生物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妇女保健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044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临床营养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儿童保健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045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医院药学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微生物检验技术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046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临床药学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理化检验技术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047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病媒生物控制技术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048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内科护理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病案信息技术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049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外科护理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099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口腔医学技术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050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妇产科护理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地方病控制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051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儿科护理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  <w:lang w:bidi="ar"/>
              </w:rPr>
              <w:t>消毒技术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610" w:lineRule="exact"/>
        <w:ind w:firstLine="640"/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2021-04-27T04:16:40Z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BF1558DE99FD492DB50B72CB169D3755</vt:lpwstr>
  </property>
</Properties>
</file>