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24531">
      <w:pPr>
        <w:pStyle w:val="3"/>
        <w:pageBreakBefore w:val="0"/>
        <w:kinsoku/>
        <w:topLinePunct w:val="0"/>
        <w:spacing w:line="600" w:lineRule="exact"/>
        <w:outlineLvl w:val="0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</w:rPr>
        <w:t>附件4</w:t>
      </w:r>
      <w:bookmarkStart w:id="0" w:name="_GoBack"/>
      <w:bookmarkEnd w:id="0"/>
    </w:p>
    <w:p w14:paraId="4C9DB6CF">
      <w:pPr>
        <w:pageBreakBefore w:val="0"/>
        <w:kinsoku/>
        <w:topLinePunct w:val="0"/>
        <w:snapToGrid w:val="0"/>
        <w:spacing w:line="600" w:lineRule="exact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  <w:highlight w:val="none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  <w:highlight w:val="none"/>
          <w:lang w:eastAsia="zh-CN"/>
        </w:rPr>
        <w:t>第五届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  <w:highlight w:val="none"/>
        </w:rPr>
        <w:t>全国说医解药科普大赛</w:t>
      </w:r>
    </w:p>
    <w:p w14:paraId="7E2FB219">
      <w:pPr>
        <w:pageBreakBefore w:val="0"/>
        <w:kinsoku/>
        <w:topLinePunct w:val="0"/>
        <w:spacing w:line="600" w:lineRule="exact"/>
        <w:ind w:left="0" w:leftChars="0"/>
        <w:jc w:val="center"/>
        <w:rPr>
          <w:rFonts w:hint="default" w:ascii="Times New Roman Regular" w:hAnsi="Times New Roman Regular" w:cs="Times New Roman Regular"/>
          <w:sz w:val="44"/>
          <w:szCs w:val="44"/>
          <w:highlight w:val="none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  <w:highlight w:val="none"/>
          <w:lang w:val="en-US" w:eastAsia="zh-CN"/>
        </w:rPr>
        <w:t>肖像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  <w:highlight w:val="none"/>
        </w:rPr>
        <w:t>授权书</w:t>
      </w:r>
    </w:p>
    <w:p w14:paraId="62F96859">
      <w:pPr>
        <w:pageBreakBefore w:val="0"/>
        <w:kinsoku/>
        <w:topLinePunct w:val="0"/>
        <w:spacing w:line="600" w:lineRule="exact"/>
        <w:rPr>
          <w:highlight w:val="none"/>
        </w:rPr>
      </w:pPr>
    </w:p>
    <w:p w14:paraId="70462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兹授权“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eastAsia="zh-CN"/>
        </w:rPr>
        <w:t>第五届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全国说医解药科普大赛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 w:eastAsia="zh-CN"/>
        </w:rPr>
        <w:t>主办方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”，将xxx（身份证号xxx，工作于/就读于xxx）参赛作品《xxx》用于本次大赛的宣传、评审，选手的肖像权可用于本次大赛的相关活动。本次授权为无偿授权。本授权书具有法律效力，肖像权不可转让。</w:t>
      </w:r>
    </w:p>
    <w:p w14:paraId="0CAED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</w:p>
    <w:p w14:paraId="62153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授权时间：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 w:eastAsia="zh-CN"/>
        </w:rPr>
        <w:t>自签署之日起1年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。</w:t>
      </w:r>
    </w:p>
    <w:p w14:paraId="7C9DF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特此授权！</w:t>
      </w:r>
    </w:p>
    <w:p w14:paraId="55AE9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</w:p>
    <w:p w14:paraId="1F6A7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040" w:leftChars="24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授权人（监护人）：xx</w:t>
      </w:r>
    </w:p>
    <w:p w14:paraId="647AA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040" w:leftChars="24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身份证号：xxx</w:t>
      </w:r>
    </w:p>
    <w:p w14:paraId="5A7DA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040" w:leftChars="2400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年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月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日</w:t>
      </w:r>
    </w:p>
    <w:p w14:paraId="7A53DCF5">
      <w:pPr>
        <w:keepNext w:val="0"/>
        <w:keepLines w:val="0"/>
        <w:pageBreakBefore w:val="0"/>
        <w:kinsoku/>
        <w:topLinePunct w:val="0"/>
        <w:spacing w:line="600" w:lineRule="exact"/>
        <w:ind w:left="5040" w:leftChars="24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387E37"/>
    <w:rsid w:val="635C4E05"/>
    <w:rsid w:val="667F1CE9"/>
    <w:rsid w:val="7B7C3644"/>
    <w:rsid w:val="7E7F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napToGrid w:val="0"/>
      <w:spacing w:line="360" w:lineRule="auto"/>
      <w:ind w:firstLine="600" w:firstLineChars="200"/>
    </w:pPr>
    <w:rPr>
      <w:rFonts w:ascii="仿宋_GB2312" w:hAnsi="仿宋_GB2312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185</Characters>
  <Lines>0</Lines>
  <Paragraphs>0</Paragraphs>
  <TotalTime>0</TotalTime>
  <ScaleCrop>false</ScaleCrop>
  <LinksUpToDate>false</LinksUpToDate>
  <CharactersWithSpaces>190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2025-08-01T16:09:00Z</dcterms:created>
  <dc:creator>Administrator</dc:creator>
  <cp:lastModifiedBy>林晓倩</cp:lastModifiedBy>
  <dcterms:modified xsi:type="dcterms:W3CDTF">2026-08-04T11:03:05Z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eyJoZGlkIjoiMmQ4ZmFmNThkNTcwZDJjYzMyNjEzMDVlMDEwNzFmOTMiLCJ1c2VySWQiOiIzNTc1ODY2MzcifQ==</vt:lpwstr>
  </property>
  <property fmtid="{D5CDD505-2E9C-101B-9397-08002B2CF9AE}" pid="4" name="ICV">
    <vt:lpwstr>A1F2C1AACF2A4DD69600CCE12ABB6E86_13</vt:lpwstr>
  </property>
</Properties>
</file>