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05" w:firstLineChars="50"/>
      </w:pPr>
    </w:p>
    <w:p>
      <w:pPr>
        <w:spacing w:line="46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460" w:lineRule="exact"/>
        <w:rPr>
          <w:rFonts w:hint="eastAsia" w:ascii="黑体" w:hAnsi="黑体" w:eastAsia="黑体" w:cs="黑体"/>
          <w:sz w:val="32"/>
          <w:szCs w:val="32"/>
        </w:rPr>
      </w:pPr>
    </w:p>
    <w:p>
      <w:pPr>
        <w:spacing w:line="460"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厦门大学附属中山医院新增直线加速器、射波刀、后装γ源近距离治疗机等21台放射诊疗设备建设项目拟新增的放射诊疗设备和拟使用的放射性同位素</w:t>
      </w:r>
      <w:bookmarkEnd w:id="0"/>
    </w:p>
    <w:p>
      <w:pPr>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（一）拟新增的放射治疗设备</w:t>
      </w:r>
    </w:p>
    <w:tbl>
      <w:tblPr>
        <w:tblStyle w:val="7"/>
        <w:tblW w:w="84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8"/>
        <w:gridCol w:w="1418"/>
        <w:gridCol w:w="709"/>
        <w:gridCol w:w="708"/>
        <w:gridCol w:w="2391"/>
        <w:gridCol w:w="1133"/>
        <w:gridCol w:w="1134"/>
        <w:gridCol w:w="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9" w:hRule="atLeast"/>
          <w:tblHeader/>
          <w:jc w:val="center"/>
        </w:trPr>
        <w:tc>
          <w:tcPr>
            <w:tcW w:w="468" w:type="dxa"/>
            <w:shd w:val="clear" w:color="auto" w:fill="auto"/>
            <w:vAlign w:val="center"/>
          </w:tcPr>
          <w:p>
            <w:pPr>
              <w:spacing w:line="360" w:lineRule="exact"/>
              <w:jc w:val="center"/>
              <w:rPr>
                <w:rFonts w:hint="eastAsia" w:ascii="仿宋_GB2312" w:hAnsi="仿宋_GB2312" w:eastAsia="仿宋_GB2312" w:cs="仿宋_GB2312"/>
                <w:b/>
                <w:color w:val="000000"/>
                <w:sz w:val="24"/>
                <w:szCs w:val="32"/>
              </w:rPr>
            </w:pPr>
            <w:r>
              <w:rPr>
                <w:rFonts w:hint="eastAsia" w:ascii="仿宋_GB2312" w:hAnsi="仿宋_GB2312" w:eastAsia="仿宋_GB2312" w:cs="仿宋_GB2312"/>
                <w:b/>
                <w:color w:val="000000"/>
                <w:sz w:val="24"/>
                <w:szCs w:val="32"/>
              </w:rPr>
              <w:t>序号</w:t>
            </w:r>
          </w:p>
        </w:tc>
        <w:tc>
          <w:tcPr>
            <w:tcW w:w="1418" w:type="dxa"/>
            <w:shd w:val="clear" w:color="auto" w:fill="auto"/>
            <w:vAlign w:val="center"/>
          </w:tcPr>
          <w:p>
            <w:pPr>
              <w:spacing w:line="360" w:lineRule="exact"/>
              <w:jc w:val="center"/>
              <w:rPr>
                <w:rFonts w:hint="eastAsia" w:ascii="仿宋_GB2312" w:hAnsi="仿宋_GB2312" w:eastAsia="仿宋_GB2312" w:cs="仿宋_GB2312"/>
                <w:b/>
                <w:color w:val="000000"/>
                <w:sz w:val="24"/>
                <w:szCs w:val="32"/>
              </w:rPr>
            </w:pPr>
            <w:r>
              <w:rPr>
                <w:rFonts w:hint="eastAsia" w:ascii="仿宋_GB2312" w:hAnsi="仿宋_GB2312" w:eastAsia="仿宋_GB2312" w:cs="仿宋_GB2312"/>
                <w:b/>
                <w:color w:val="000000"/>
                <w:sz w:val="24"/>
                <w:szCs w:val="32"/>
              </w:rPr>
              <w:t>设备名称</w:t>
            </w:r>
          </w:p>
        </w:tc>
        <w:tc>
          <w:tcPr>
            <w:tcW w:w="709" w:type="dxa"/>
            <w:shd w:val="clear" w:color="auto" w:fill="auto"/>
            <w:vAlign w:val="center"/>
          </w:tcPr>
          <w:p>
            <w:pPr>
              <w:spacing w:line="360" w:lineRule="exact"/>
              <w:jc w:val="center"/>
              <w:rPr>
                <w:rFonts w:hint="eastAsia" w:ascii="仿宋_GB2312" w:hAnsi="仿宋_GB2312" w:eastAsia="仿宋_GB2312" w:cs="仿宋_GB2312"/>
                <w:b/>
                <w:color w:val="000000"/>
                <w:sz w:val="24"/>
                <w:szCs w:val="32"/>
              </w:rPr>
            </w:pPr>
            <w:r>
              <w:rPr>
                <w:rFonts w:hint="eastAsia" w:ascii="仿宋_GB2312" w:hAnsi="仿宋_GB2312" w:eastAsia="仿宋_GB2312" w:cs="仿宋_GB2312"/>
                <w:b/>
                <w:color w:val="000000"/>
                <w:sz w:val="24"/>
                <w:szCs w:val="32"/>
              </w:rPr>
              <w:t>生产</w:t>
            </w:r>
          </w:p>
          <w:p>
            <w:pPr>
              <w:spacing w:line="360" w:lineRule="exact"/>
              <w:jc w:val="center"/>
              <w:rPr>
                <w:rFonts w:hint="eastAsia" w:ascii="仿宋_GB2312" w:hAnsi="仿宋_GB2312" w:eastAsia="仿宋_GB2312" w:cs="仿宋_GB2312"/>
                <w:b/>
                <w:color w:val="000000"/>
                <w:sz w:val="24"/>
                <w:szCs w:val="32"/>
              </w:rPr>
            </w:pPr>
            <w:r>
              <w:rPr>
                <w:rFonts w:hint="eastAsia" w:ascii="仿宋_GB2312" w:hAnsi="仿宋_GB2312" w:eastAsia="仿宋_GB2312" w:cs="仿宋_GB2312"/>
                <w:b/>
                <w:color w:val="000000"/>
                <w:sz w:val="24"/>
                <w:szCs w:val="32"/>
              </w:rPr>
              <w:t>厂家</w:t>
            </w:r>
          </w:p>
        </w:tc>
        <w:tc>
          <w:tcPr>
            <w:tcW w:w="708" w:type="dxa"/>
            <w:shd w:val="clear" w:color="auto" w:fill="auto"/>
            <w:vAlign w:val="center"/>
          </w:tcPr>
          <w:p>
            <w:pPr>
              <w:spacing w:line="360" w:lineRule="exact"/>
              <w:jc w:val="center"/>
              <w:rPr>
                <w:rFonts w:hint="eastAsia" w:ascii="仿宋_GB2312" w:hAnsi="仿宋_GB2312" w:eastAsia="仿宋_GB2312" w:cs="仿宋_GB2312"/>
                <w:b/>
                <w:color w:val="000000"/>
                <w:sz w:val="24"/>
                <w:szCs w:val="32"/>
              </w:rPr>
            </w:pPr>
            <w:r>
              <w:rPr>
                <w:rFonts w:hint="eastAsia" w:ascii="仿宋_GB2312" w:hAnsi="仿宋_GB2312" w:eastAsia="仿宋_GB2312" w:cs="仿宋_GB2312"/>
                <w:b/>
                <w:color w:val="000000"/>
                <w:sz w:val="24"/>
                <w:szCs w:val="32"/>
              </w:rPr>
              <w:t>型号</w:t>
            </w:r>
          </w:p>
        </w:tc>
        <w:tc>
          <w:tcPr>
            <w:tcW w:w="2391" w:type="dxa"/>
            <w:shd w:val="clear" w:color="auto" w:fill="auto"/>
            <w:vAlign w:val="center"/>
          </w:tcPr>
          <w:p>
            <w:pPr>
              <w:spacing w:line="360" w:lineRule="exact"/>
              <w:jc w:val="center"/>
              <w:rPr>
                <w:rFonts w:hint="eastAsia" w:ascii="仿宋_GB2312" w:hAnsi="仿宋_GB2312" w:eastAsia="仿宋_GB2312" w:cs="仿宋_GB2312"/>
                <w:b/>
                <w:color w:val="000000"/>
                <w:sz w:val="24"/>
                <w:szCs w:val="32"/>
              </w:rPr>
            </w:pPr>
            <w:r>
              <w:rPr>
                <w:rFonts w:hint="eastAsia" w:ascii="仿宋_GB2312" w:hAnsi="仿宋_GB2312" w:eastAsia="仿宋_GB2312" w:cs="仿宋_GB2312"/>
                <w:b/>
                <w:color w:val="000000"/>
                <w:sz w:val="24"/>
                <w:szCs w:val="32"/>
              </w:rPr>
              <w:t>主要</w:t>
            </w:r>
          </w:p>
          <w:p>
            <w:pPr>
              <w:spacing w:line="360" w:lineRule="exact"/>
              <w:jc w:val="center"/>
              <w:rPr>
                <w:rFonts w:hint="eastAsia" w:ascii="仿宋_GB2312" w:hAnsi="仿宋_GB2312" w:eastAsia="仿宋_GB2312" w:cs="仿宋_GB2312"/>
                <w:b/>
                <w:color w:val="000000"/>
                <w:sz w:val="24"/>
                <w:szCs w:val="32"/>
              </w:rPr>
            </w:pPr>
            <w:r>
              <w:rPr>
                <w:rFonts w:hint="eastAsia" w:ascii="仿宋_GB2312" w:hAnsi="仿宋_GB2312" w:eastAsia="仿宋_GB2312" w:cs="仿宋_GB2312"/>
                <w:b/>
                <w:color w:val="000000"/>
                <w:sz w:val="24"/>
                <w:szCs w:val="32"/>
              </w:rPr>
              <w:t>参数</w:t>
            </w:r>
          </w:p>
        </w:tc>
        <w:tc>
          <w:tcPr>
            <w:tcW w:w="2267" w:type="dxa"/>
            <w:gridSpan w:val="2"/>
            <w:shd w:val="clear" w:color="auto" w:fill="auto"/>
            <w:vAlign w:val="center"/>
          </w:tcPr>
          <w:p>
            <w:pPr>
              <w:spacing w:line="360" w:lineRule="exact"/>
              <w:jc w:val="center"/>
              <w:rPr>
                <w:rFonts w:hint="eastAsia" w:ascii="仿宋_GB2312" w:hAnsi="仿宋_GB2312" w:eastAsia="仿宋_GB2312" w:cs="仿宋_GB2312"/>
                <w:b/>
                <w:color w:val="000000"/>
                <w:sz w:val="24"/>
                <w:szCs w:val="32"/>
              </w:rPr>
            </w:pPr>
            <w:r>
              <w:rPr>
                <w:rFonts w:hint="eastAsia" w:ascii="仿宋_GB2312" w:hAnsi="仿宋_GB2312" w:eastAsia="仿宋_GB2312" w:cs="仿宋_GB2312"/>
                <w:b/>
                <w:color w:val="000000"/>
                <w:sz w:val="24"/>
                <w:szCs w:val="32"/>
              </w:rPr>
              <w:t>拟安装</w:t>
            </w:r>
          </w:p>
          <w:p>
            <w:pPr>
              <w:spacing w:line="360" w:lineRule="exact"/>
              <w:jc w:val="center"/>
              <w:rPr>
                <w:rFonts w:hint="eastAsia" w:ascii="仿宋_GB2312" w:hAnsi="仿宋_GB2312" w:eastAsia="仿宋_GB2312" w:cs="仿宋_GB2312"/>
                <w:b/>
                <w:color w:val="000000"/>
                <w:sz w:val="24"/>
                <w:szCs w:val="32"/>
              </w:rPr>
            </w:pPr>
            <w:r>
              <w:rPr>
                <w:rFonts w:hint="eastAsia" w:ascii="仿宋_GB2312" w:hAnsi="仿宋_GB2312" w:eastAsia="仿宋_GB2312" w:cs="仿宋_GB2312"/>
                <w:b/>
                <w:color w:val="000000"/>
                <w:sz w:val="24"/>
                <w:szCs w:val="32"/>
              </w:rPr>
              <w:t>位置</w:t>
            </w:r>
          </w:p>
        </w:tc>
        <w:tc>
          <w:tcPr>
            <w:tcW w:w="445" w:type="dxa"/>
            <w:vAlign w:val="center"/>
          </w:tcPr>
          <w:p>
            <w:pPr>
              <w:spacing w:line="360" w:lineRule="exact"/>
              <w:jc w:val="center"/>
              <w:rPr>
                <w:rFonts w:hint="eastAsia" w:ascii="仿宋_GB2312" w:hAnsi="仿宋_GB2312" w:eastAsia="仿宋_GB2312" w:cs="仿宋_GB2312"/>
                <w:b/>
                <w:color w:val="000000"/>
                <w:sz w:val="24"/>
                <w:szCs w:val="32"/>
              </w:rPr>
            </w:pPr>
            <w:r>
              <w:rPr>
                <w:rFonts w:hint="eastAsia" w:ascii="仿宋_GB2312" w:hAnsi="仿宋_GB2312" w:eastAsia="仿宋_GB2312" w:cs="仿宋_GB2312"/>
                <w:b/>
                <w:color w:val="000000"/>
                <w:sz w:val="24"/>
                <w:szCs w:val="3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jc w:val="center"/>
        </w:trPr>
        <w:tc>
          <w:tcPr>
            <w:tcW w:w="468" w:type="dxa"/>
            <w:shd w:val="clear" w:color="auto" w:fill="auto"/>
            <w:vAlign w:val="center"/>
          </w:tcPr>
          <w:p>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418"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医用电子直线加速器</w:t>
            </w:r>
          </w:p>
        </w:tc>
        <w:tc>
          <w:tcPr>
            <w:tcW w:w="709" w:type="dxa"/>
            <w:shd w:val="clear" w:color="auto" w:fill="auto"/>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待定</w:t>
            </w:r>
          </w:p>
        </w:tc>
        <w:tc>
          <w:tcPr>
            <w:tcW w:w="708"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2391"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X射线：15MV，</w:t>
            </w:r>
            <w:r>
              <w:rPr>
                <w:rFonts w:hint="eastAsia" w:ascii="仿宋_GB2312" w:hAnsi="仿宋_GB2312" w:eastAsia="仿宋_GB2312" w:cs="仿宋_GB2312"/>
                <w:sz w:val="24"/>
                <w:szCs w:val="24"/>
              </w:rPr>
              <w:t>等中心最大剂量率：</w:t>
            </w:r>
            <w:r>
              <w:rPr>
                <w:rFonts w:hint="eastAsia" w:ascii="仿宋_GB2312" w:hAnsi="仿宋_GB2312" w:eastAsia="仿宋_GB2312" w:cs="仿宋_GB2312"/>
                <w:kern w:val="0"/>
                <w:sz w:val="24"/>
                <w:szCs w:val="24"/>
              </w:rPr>
              <w:t>6Gy/min；6MV、10MV（FFF模式），</w:t>
            </w:r>
            <w:r>
              <w:rPr>
                <w:rFonts w:hint="eastAsia" w:ascii="仿宋_GB2312" w:hAnsi="仿宋_GB2312" w:eastAsia="仿宋_GB2312" w:cs="仿宋_GB2312"/>
                <w:sz w:val="24"/>
                <w:szCs w:val="24"/>
              </w:rPr>
              <w:t>等中心</w:t>
            </w:r>
            <w:r>
              <w:rPr>
                <w:rFonts w:hint="eastAsia" w:ascii="仿宋_GB2312" w:hAnsi="仿宋_GB2312" w:eastAsia="仿宋_GB2312" w:cs="仿宋_GB2312"/>
                <w:bCs/>
                <w:kern w:val="44"/>
                <w:sz w:val="24"/>
                <w:szCs w:val="24"/>
              </w:rPr>
              <w:t>处</w:t>
            </w:r>
            <w:r>
              <w:rPr>
                <w:rFonts w:hint="eastAsia" w:ascii="仿宋_GB2312" w:hAnsi="仿宋_GB2312" w:eastAsia="仿宋_GB2312" w:cs="仿宋_GB2312"/>
                <w:sz w:val="24"/>
                <w:szCs w:val="24"/>
              </w:rPr>
              <w:t>最大剂量率：</w:t>
            </w:r>
            <w:r>
              <w:rPr>
                <w:rFonts w:hint="eastAsia" w:ascii="仿宋_GB2312" w:hAnsi="仿宋_GB2312" w:eastAsia="仿宋_GB2312" w:cs="仿宋_GB2312"/>
                <w:kern w:val="0"/>
                <w:sz w:val="24"/>
                <w:szCs w:val="24"/>
              </w:rPr>
              <w:t>24Gy/min；</w:t>
            </w:r>
          </w:p>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电子线：22MeV，</w:t>
            </w:r>
            <w:r>
              <w:rPr>
                <w:rFonts w:hint="eastAsia" w:ascii="仿宋_GB2312" w:hAnsi="仿宋_GB2312" w:eastAsia="仿宋_GB2312" w:cs="仿宋_GB2312"/>
                <w:sz w:val="24"/>
                <w:szCs w:val="24"/>
              </w:rPr>
              <w:t>等中心最大剂量率：</w:t>
            </w:r>
            <w:r>
              <w:rPr>
                <w:rFonts w:hint="eastAsia" w:ascii="仿宋_GB2312" w:hAnsi="仿宋_GB2312" w:eastAsia="仿宋_GB2312" w:cs="仿宋_GB2312"/>
                <w:kern w:val="0"/>
                <w:sz w:val="24"/>
                <w:szCs w:val="24"/>
              </w:rPr>
              <w:t>10Gy/min</w:t>
            </w:r>
          </w:p>
        </w:tc>
        <w:tc>
          <w:tcPr>
            <w:tcW w:w="1133" w:type="dxa"/>
            <w:vMerge w:val="restart"/>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门急诊</w:t>
            </w:r>
          </w:p>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综合大楼</w:t>
            </w:r>
          </w:p>
          <w:p>
            <w:pPr>
              <w:tabs>
                <w:tab w:val="left" w:pos="1633"/>
              </w:tabs>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地下一层</w:t>
            </w:r>
          </w:p>
        </w:tc>
        <w:tc>
          <w:tcPr>
            <w:tcW w:w="1134" w:type="dxa"/>
            <w:vAlign w:val="center"/>
          </w:tcPr>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加速器</w:t>
            </w:r>
          </w:p>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机房1~4</w:t>
            </w:r>
          </w:p>
        </w:tc>
        <w:tc>
          <w:tcPr>
            <w:tcW w:w="445" w:type="dxa"/>
            <w:vAlign w:val="center"/>
          </w:tcPr>
          <w:p>
            <w:pPr>
              <w:tabs>
                <w:tab w:val="left" w:pos="1633"/>
              </w:tabs>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jc w:val="center"/>
        </w:trPr>
        <w:tc>
          <w:tcPr>
            <w:tcW w:w="468" w:type="dxa"/>
            <w:shd w:val="clear" w:color="auto" w:fill="auto"/>
            <w:vAlign w:val="center"/>
          </w:tcPr>
          <w:p>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418"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CT模拟</w:t>
            </w:r>
          </w:p>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定位机</w:t>
            </w:r>
          </w:p>
        </w:tc>
        <w:tc>
          <w:tcPr>
            <w:tcW w:w="709"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708"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2391"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140kV；1000mA </w:t>
            </w:r>
          </w:p>
        </w:tc>
        <w:tc>
          <w:tcPr>
            <w:tcW w:w="1133" w:type="dxa"/>
            <w:vMerge w:val="continue"/>
            <w:shd w:val="clear" w:color="auto" w:fill="auto"/>
            <w:vAlign w:val="center"/>
          </w:tcPr>
          <w:p>
            <w:pPr>
              <w:widowControl/>
              <w:spacing w:line="400" w:lineRule="exact"/>
              <w:jc w:val="center"/>
              <w:rPr>
                <w:rFonts w:hint="eastAsia" w:ascii="仿宋_GB2312" w:hAnsi="仿宋_GB2312" w:eastAsia="仿宋_GB2312" w:cs="仿宋_GB2312"/>
                <w:kern w:val="0"/>
                <w:sz w:val="24"/>
                <w:szCs w:val="24"/>
              </w:rPr>
            </w:pPr>
          </w:p>
        </w:tc>
        <w:tc>
          <w:tcPr>
            <w:tcW w:w="1134" w:type="dxa"/>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CT模拟</w:t>
            </w:r>
          </w:p>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定位机房</w:t>
            </w:r>
          </w:p>
        </w:tc>
        <w:tc>
          <w:tcPr>
            <w:tcW w:w="445" w:type="dxa"/>
            <w:vAlign w:val="center"/>
          </w:tcPr>
          <w:p>
            <w:pPr>
              <w:tabs>
                <w:tab w:val="left" w:pos="1633"/>
              </w:tabs>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jc w:val="center"/>
        </w:trPr>
        <w:tc>
          <w:tcPr>
            <w:tcW w:w="468" w:type="dxa"/>
            <w:shd w:val="clear" w:color="auto" w:fill="auto"/>
            <w:vAlign w:val="center"/>
          </w:tcPr>
          <w:p>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418"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Cs/>
                <w:kern w:val="44"/>
                <w:sz w:val="24"/>
                <w:szCs w:val="24"/>
              </w:rPr>
              <w:t>后装γ源近距离治疗机</w:t>
            </w:r>
          </w:p>
        </w:tc>
        <w:tc>
          <w:tcPr>
            <w:tcW w:w="709"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708"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2391"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10Ci</w:t>
            </w:r>
            <w:r>
              <w:rPr>
                <w:rFonts w:hint="eastAsia" w:ascii="仿宋_GB2312" w:hAnsi="仿宋_GB2312" w:eastAsia="仿宋_GB2312" w:cs="仿宋_GB2312"/>
                <w:kern w:val="0"/>
                <w:sz w:val="24"/>
                <w:szCs w:val="24"/>
                <w:vertAlign w:val="superscript"/>
              </w:rPr>
              <w:t>192</w:t>
            </w:r>
            <w:r>
              <w:rPr>
                <w:rFonts w:hint="eastAsia" w:ascii="仿宋_GB2312" w:hAnsi="仿宋_GB2312" w:eastAsia="仿宋_GB2312" w:cs="仿宋_GB2312"/>
                <w:kern w:val="0"/>
                <w:sz w:val="24"/>
                <w:szCs w:val="24"/>
              </w:rPr>
              <w:t>Ir源（装机核素）</w:t>
            </w:r>
          </w:p>
        </w:tc>
        <w:tc>
          <w:tcPr>
            <w:tcW w:w="1133" w:type="dxa"/>
            <w:vMerge w:val="continue"/>
            <w:shd w:val="clear" w:color="auto" w:fill="auto"/>
            <w:vAlign w:val="center"/>
          </w:tcPr>
          <w:p>
            <w:pPr>
              <w:widowControl/>
              <w:spacing w:line="400" w:lineRule="exact"/>
              <w:jc w:val="center"/>
              <w:rPr>
                <w:rFonts w:hint="eastAsia" w:ascii="仿宋_GB2312" w:hAnsi="仿宋_GB2312" w:eastAsia="仿宋_GB2312" w:cs="仿宋_GB2312"/>
                <w:kern w:val="0"/>
                <w:sz w:val="24"/>
                <w:szCs w:val="24"/>
              </w:rPr>
            </w:pPr>
          </w:p>
        </w:tc>
        <w:tc>
          <w:tcPr>
            <w:tcW w:w="1134" w:type="dxa"/>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后装机</w:t>
            </w:r>
          </w:p>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治疗室</w:t>
            </w:r>
          </w:p>
        </w:tc>
        <w:tc>
          <w:tcPr>
            <w:tcW w:w="445" w:type="dxa"/>
            <w:vAlign w:val="center"/>
          </w:tcPr>
          <w:p>
            <w:pPr>
              <w:tabs>
                <w:tab w:val="left" w:pos="1633"/>
              </w:tabs>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jc w:val="center"/>
        </w:trPr>
        <w:tc>
          <w:tcPr>
            <w:tcW w:w="468" w:type="dxa"/>
            <w:shd w:val="clear" w:color="auto" w:fill="auto"/>
            <w:vAlign w:val="center"/>
          </w:tcPr>
          <w:p>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418"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射波刀</w:t>
            </w:r>
          </w:p>
        </w:tc>
        <w:tc>
          <w:tcPr>
            <w:tcW w:w="709"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708"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2391"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X射线最高能量：6MV，</w:t>
            </w:r>
          </w:p>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距靶0.8m处最大剂量率：10Gy/min</w:t>
            </w:r>
          </w:p>
          <w:p>
            <w:pPr>
              <w:widowControl/>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射野最大直径：6cm</w:t>
            </w:r>
          </w:p>
        </w:tc>
        <w:tc>
          <w:tcPr>
            <w:tcW w:w="1133" w:type="dxa"/>
            <w:vMerge w:val="continue"/>
            <w:shd w:val="clear" w:color="auto" w:fill="auto"/>
            <w:vAlign w:val="center"/>
          </w:tcPr>
          <w:p>
            <w:pPr>
              <w:widowControl/>
              <w:spacing w:line="400" w:lineRule="exact"/>
              <w:jc w:val="center"/>
              <w:rPr>
                <w:rFonts w:hint="eastAsia" w:ascii="仿宋_GB2312" w:hAnsi="仿宋_GB2312" w:eastAsia="仿宋_GB2312" w:cs="仿宋_GB2312"/>
                <w:kern w:val="0"/>
                <w:sz w:val="24"/>
                <w:szCs w:val="24"/>
              </w:rPr>
            </w:pPr>
          </w:p>
        </w:tc>
        <w:tc>
          <w:tcPr>
            <w:tcW w:w="1134" w:type="dxa"/>
            <w:vAlign w:val="center"/>
          </w:tcPr>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射波刀</w:t>
            </w:r>
          </w:p>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机房</w:t>
            </w:r>
          </w:p>
        </w:tc>
        <w:tc>
          <w:tcPr>
            <w:tcW w:w="445" w:type="dxa"/>
            <w:vAlign w:val="center"/>
          </w:tcPr>
          <w:p>
            <w:pPr>
              <w:tabs>
                <w:tab w:val="left" w:pos="1633"/>
              </w:tabs>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jc w:val="center"/>
        </w:trPr>
        <w:tc>
          <w:tcPr>
            <w:tcW w:w="468" w:type="dxa"/>
            <w:shd w:val="clear" w:color="auto" w:fill="auto"/>
            <w:vAlign w:val="center"/>
          </w:tcPr>
          <w:p>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418"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CT机</w:t>
            </w:r>
          </w:p>
        </w:tc>
        <w:tc>
          <w:tcPr>
            <w:tcW w:w="709"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708"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2391"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140kV；1000mA </w:t>
            </w:r>
          </w:p>
        </w:tc>
        <w:tc>
          <w:tcPr>
            <w:tcW w:w="1133" w:type="dxa"/>
            <w:vMerge w:val="continue"/>
            <w:shd w:val="clear" w:color="auto" w:fill="auto"/>
            <w:vAlign w:val="center"/>
          </w:tcPr>
          <w:p>
            <w:pPr>
              <w:widowControl/>
              <w:spacing w:line="400" w:lineRule="exact"/>
              <w:jc w:val="center"/>
              <w:rPr>
                <w:rFonts w:hint="eastAsia" w:ascii="仿宋_GB2312" w:hAnsi="仿宋_GB2312" w:eastAsia="仿宋_GB2312" w:cs="仿宋_GB2312"/>
                <w:kern w:val="0"/>
                <w:sz w:val="24"/>
                <w:szCs w:val="24"/>
              </w:rPr>
            </w:pPr>
          </w:p>
        </w:tc>
        <w:tc>
          <w:tcPr>
            <w:tcW w:w="1134" w:type="dxa"/>
            <w:vAlign w:val="center"/>
          </w:tcPr>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CT机房1~3</w:t>
            </w:r>
          </w:p>
        </w:tc>
        <w:tc>
          <w:tcPr>
            <w:tcW w:w="445" w:type="dxa"/>
            <w:vAlign w:val="center"/>
          </w:tcPr>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jc w:val="center"/>
        </w:trPr>
        <w:tc>
          <w:tcPr>
            <w:tcW w:w="468" w:type="dxa"/>
            <w:shd w:val="clear" w:color="auto" w:fill="auto"/>
            <w:vAlign w:val="center"/>
          </w:tcPr>
          <w:p>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418"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DR</w:t>
            </w:r>
          </w:p>
        </w:tc>
        <w:tc>
          <w:tcPr>
            <w:tcW w:w="709"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708"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2391"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150kV；1000mA </w:t>
            </w:r>
          </w:p>
        </w:tc>
        <w:tc>
          <w:tcPr>
            <w:tcW w:w="1133" w:type="dxa"/>
            <w:vMerge w:val="continue"/>
            <w:shd w:val="clear" w:color="auto" w:fill="auto"/>
            <w:vAlign w:val="center"/>
          </w:tcPr>
          <w:p>
            <w:pPr>
              <w:widowControl/>
              <w:spacing w:line="400" w:lineRule="exact"/>
              <w:jc w:val="center"/>
              <w:rPr>
                <w:rFonts w:hint="eastAsia" w:ascii="仿宋_GB2312" w:hAnsi="仿宋_GB2312" w:eastAsia="仿宋_GB2312" w:cs="仿宋_GB2312"/>
                <w:kern w:val="0"/>
                <w:sz w:val="24"/>
                <w:szCs w:val="24"/>
              </w:rPr>
            </w:pPr>
          </w:p>
        </w:tc>
        <w:tc>
          <w:tcPr>
            <w:tcW w:w="1134" w:type="dxa"/>
            <w:vAlign w:val="center"/>
          </w:tcPr>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DR机房1~4</w:t>
            </w:r>
          </w:p>
        </w:tc>
        <w:tc>
          <w:tcPr>
            <w:tcW w:w="445" w:type="dxa"/>
            <w:vAlign w:val="center"/>
          </w:tcPr>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jc w:val="center"/>
        </w:trPr>
        <w:tc>
          <w:tcPr>
            <w:tcW w:w="468" w:type="dxa"/>
            <w:shd w:val="clear" w:color="auto" w:fill="auto"/>
            <w:vAlign w:val="center"/>
          </w:tcPr>
          <w:p>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1418"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DSA</w:t>
            </w:r>
          </w:p>
        </w:tc>
        <w:tc>
          <w:tcPr>
            <w:tcW w:w="709"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708"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2391"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150kV；1250mA </w:t>
            </w:r>
          </w:p>
        </w:tc>
        <w:tc>
          <w:tcPr>
            <w:tcW w:w="1133"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门急诊综合大楼五层</w:t>
            </w:r>
          </w:p>
        </w:tc>
        <w:tc>
          <w:tcPr>
            <w:tcW w:w="1134" w:type="dxa"/>
            <w:vAlign w:val="center"/>
          </w:tcPr>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杂交手术室</w:t>
            </w:r>
          </w:p>
        </w:tc>
        <w:tc>
          <w:tcPr>
            <w:tcW w:w="445" w:type="dxa"/>
            <w:vAlign w:val="center"/>
          </w:tcPr>
          <w:p>
            <w:pPr>
              <w:tabs>
                <w:tab w:val="left" w:pos="1633"/>
              </w:tabs>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jc w:val="center"/>
        </w:trPr>
        <w:tc>
          <w:tcPr>
            <w:tcW w:w="468" w:type="dxa"/>
            <w:shd w:val="clear" w:color="auto" w:fill="auto"/>
            <w:vAlign w:val="center"/>
          </w:tcPr>
          <w:p>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418"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ERCP</w:t>
            </w:r>
          </w:p>
        </w:tc>
        <w:tc>
          <w:tcPr>
            <w:tcW w:w="709"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708"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2391"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150kV；1000mA </w:t>
            </w:r>
          </w:p>
        </w:tc>
        <w:tc>
          <w:tcPr>
            <w:tcW w:w="1133"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门急诊综合大楼七层</w:t>
            </w:r>
          </w:p>
        </w:tc>
        <w:tc>
          <w:tcPr>
            <w:tcW w:w="1134" w:type="dxa"/>
            <w:vAlign w:val="center"/>
          </w:tcPr>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ERCP机房1~2</w:t>
            </w:r>
          </w:p>
        </w:tc>
        <w:tc>
          <w:tcPr>
            <w:tcW w:w="445" w:type="dxa"/>
            <w:vAlign w:val="center"/>
          </w:tcPr>
          <w:p>
            <w:pPr>
              <w:tabs>
                <w:tab w:val="left" w:pos="1633"/>
              </w:tabs>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jc w:val="center"/>
        </w:trPr>
        <w:tc>
          <w:tcPr>
            <w:tcW w:w="468" w:type="dxa"/>
            <w:shd w:val="clear" w:color="auto" w:fill="auto"/>
            <w:vAlign w:val="center"/>
          </w:tcPr>
          <w:p>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1418"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牙片机</w:t>
            </w:r>
          </w:p>
        </w:tc>
        <w:tc>
          <w:tcPr>
            <w:tcW w:w="709"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708"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2391"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70kV；10mA </w:t>
            </w:r>
          </w:p>
        </w:tc>
        <w:tc>
          <w:tcPr>
            <w:tcW w:w="1133" w:type="dxa"/>
            <w:vMerge w:val="restart"/>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门急诊综合大楼八层</w:t>
            </w:r>
          </w:p>
        </w:tc>
        <w:tc>
          <w:tcPr>
            <w:tcW w:w="1134" w:type="dxa"/>
            <w:vAlign w:val="center"/>
          </w:tcPr>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牙片机房</w:t>
            </w:r>
          </w:p>
        </w:tc>
        <w:tc>
          <w:tcPr>
            <w:tcW w:w="445" w:type="dxa"/>
            <w:vAlign w:val="center"/>
          </w:tcPr>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jc w:val="center"/>
        </w:trPr>
        <w:tc>
          <w:tcPr>
            <w:tcW w:w="468" w:type="dxa"/>
            <w:shd w:val="clear" w:color="auto" w:fill="auto"/>
            <w:vAlign w:val="center"/>
          </w:tcPr>
          <w:p>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1418"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口腔CT机</w:t>
            </w:r>
          </w:p>
        </w:tc>
        <w:tc>
          <w:tcPr>
            <w:tcW w:w="709"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708"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2391"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120kV；20mA </w:t>
            </w:r>
          </w:p>
        </w:tc>
        <w:tc>
          <w:tcPr>
            <w:tcW w:w="1133" w:type="dxa"/>
            <w:vMerge w:val="continue"/>
            <w:shd w:val="clear" w:color="auto" w:fill="auto"/>
            <w:vAlign w:val="center"/>
          </w:tcPr>
          <w:p>
            <w:pPr>
              <w:widowControl/>
              <w:spacing w:line="400" w:lineRule="exact"/>
              <w:jc w:val="center"/>
              <w:rPr>
                <w:rFonts w:hint="eastAsia" w:ascii="仿宋_GB2312" w:hAnsi="仿宋_GB2312" w:eastAsia="仿宋_GB2312" w:cs="仿宋_GB2312"/>
                <w:kern w:val="0"/>
                <w:sz w:val="24"/>
                <w:szCs w:val="24"/>
              </w:rPr>
            </w:pPr>
          </w:p>
        </w:tc>
        <w:tc>
          <w:tcPr>
            <w:tcW w:w="1134" w:type="dxa"/>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口腔CT机房</w:t>
            </w:r>
          </w:p>
        </w:tc>
        <w:tc>
          <w:tcPr>
            <w:tcW w:w="445" w:type="dxa"/>
            <w:vAlign w:val="center"/>
          </w:tcPr>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jc w:val="center"/>
        </w:trPr>
        <w:tc>
          <w:tcPr>
            <w:tcW w:w="468" w:type="dxa"/>
            <w:shd w:val="clear" w:color="auto" w:fill="auto"/>
            <w:vAlign w:val="center"/>
          </w:tcPr>
          <w:p>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1418"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口腔全景机</w:t>
            </w:r>
          </w:p>
        </w:tc>
        <w:tc>
          <w:tcPr>
            <w:tcW w:w="709"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708"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待定</w:t>
            </w:r>
          </w:p>
        </w:tc>
        <w:tc>
          <w:tcPr>
            <w:tcW w:w="2391" w:type="dxa"/>
            <w:shd w:val="clear" w:color="auto" w:fill="auto"/>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120kV；20mA </w:t>
            </w:r>
          </w:p>
        </w:tc>
        <w:tc>
          <w:tcPr>
            <w:tcW w:w="1133" w:type="dxa"/>
            <w:vMerge w:val="continue"/>
            <w:shd w:val="clear" w:color="auto" w:fill="auto"/>
            <w:vAlign w:val="center"/>
          </w:tcPr>
          <w:p>
            <w:pPr>
              <w:widowControl/>
              <w:spacing w:line="400" w:lineRule="exact"/>
              <w:jc w:val="center"/>
              <w:rPr>
                <w:rFonts w:hint="eastAsia" w:ascii="仿宋_GB2312" w:hAnsi="仿宋_GB2312" w:eastAsia="仿宋_GB2312" w:cs="仿宋_GB2312"/>
                <w:kern w:val="0"/>
                <w:sz w:val="24"/>
                <w:szCs w:val="24"/>
              </w:rPr>
            </w:pPr>
          </w:p>
        </w:tc>
        <w:tc>
          <w:tcPr>
            <w:tcW w:w="1134" w:type="dxa"/>
            <w:vAlign w:val="center"/>
          </w:tcPr>
          <w:p>
            <w:pPr>
              <w:widowControl/>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口腔全景机房1~2</w:t>
            </w:r>
          </w:p>
        </w:tc>
        <w:tc>
          <w:tcPr>
            <w:tcW w:w="445" w:type="dxa"/>
            <w:vAlign w:val="center"/>
          </w:tcPr>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bl>
    <w:p>
      <w:pPr>
        <w:spacing w:line="460" w:lineRule="exact"/>
        <w:rPr>
          <w:rFonts w:hint="eastAsia" w:ascii="仿宋_GB2312" w:hAnsi="仿宋_GB2312" w:eastAsia="仿宋_GB2312" w:cs="仿宋_GB2312"/>
        </w:rPr>
      </w:pPr>
    </w:p>
    <w:p>
      <w:pPr>
        <w:spacing w:line="460" w:lineRule="exact"/>
        <w:rPr>
          <w:rFonts w:hint="eastAsia" w:ascii="仿宋_GB2312" w:hAnsi="仿宋_GB2312" w:eastAsia="仿宋_GB2312" w:cs="仿宋_GB2312"/>
          <w:color w:val="000000"/>
          <w:sz w:val="32"/>
          <w:szCs w:val="32"/>
        </w:rPr>
      </w:pPr>
    </w:p>
    <w:p>
      <w:pPr>
        <w:spacing w:line="4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（二）拟使用的密封型放射性同位素</w:t>
      </w:r>
    </w:p>
    <w:tbl>
      <w:tblPr>
        <w:tblStyle w:val="7"/>
        <w:tblW w:w="8343" w:type="dxa"/>
        <w:jc w:val="center"/>
        <w:tblInd w:w="137"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1"/>
        <w:gridCol w:w="2409"/>
        <w:gridCol w:w="851"/>
        <w:gridCol w:w="2551"/>
        <w:gridCol w:w="112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blHeader/>
          <w:jc w:val="center"/>
        </w:trPr>
        <w:tc>
          <w:tcPr>
            <w:tcW w:w="1411" w:type="dxa"/>
            <w:tcBorders>
              <w:top w:val="single" w:color="auto" w:sz="4" w:space="0"/>
              <w:left w:val="single" w:color="auto" w:sz="4" w:space="0"/>
              <w:bottom w:val="single" w:color="auto" w:sz="4" w:space="0"/>
              <w:right w:val="single" w:color="auto" w:sz="4" w:space="0"/>
            </w:tcBorders>
            <w:vAlign w:val="center"/>
          </w:tcPr>
          <w:p>
            <w:pPr>
              <w:tabs>
                <w:tab w:val="left" w:pos="1633"/>
              </w:tabs>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核素名称</w:t>
            </w:r>
          </w:p>
        </w:tc>
        <w:tc>
          <w:tcPr>
            <w:tcW w:w="2409" w:type="dxa"/>
            <w:tcBorders>
              <w:top w:val="single" w:color="auto" w:sz="4" w:space="0"/>
              <w:left w:val="single" w:color="auto" w:sz="4" w:space="0"/>
              <w:bottom w:val="single" w:color="auto" w:sz="4" w:space="0"/>
              <w:right w:val="single" w:color="auto" w:sz="4" w:space="0"/>
            </w:tcBorders>
            <w:vAlign w:val="center"/>
          </w:tcPr>
          <w:p>
            <w:pPr>
              <w:tabs>
                <w:tab w:val="left" w:pos="1633"/>
              </w:tabs>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初始活度</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633"/>
              </w:tabs>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633"/>
              </w:tabs>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主要用途</w:t>
            </w:r>
          </w:p>
        </w:tc>
        <w:tc>
          <w:tcPr>
            <w:tcW w:w="1121" w:type="dxa"/>
            <w:tcBorders>
              <w:top w:val="single" w:color="auto" w:sz="4" w:space="0"/>
              <w:left w:val="single" w:color="auto" w:sz="4" w:space="0"/>
              <w:bottom w:val="single" w:color="auto" w:sz="4" w:space="0"/>
              <w:right w:val="single" w:color="auto" w:sz="4" w:space="0"/>
            </w:tcBorders>
            <w:vAlign w:val="center"/>
          </w:tcPr>
          <w:p>
            <w:pPr>
              <w:tabs>
                <w:tab w:val="left" w:pos="1633"/>
              </w:tabs>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来源</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tabs>
                <w:tab w:val="left" w:pos="1633"/>
              </w:tabs>
              <w:jc w:val="center"/>
              <w:rPr>
                <w:rFonts w:hint="eastAsia" w:ascii="仿宋_GB2312" w:hAnsi="仿宋_GB2312" w:eastAsia="仿宋_GB2312" w:cs="仿宋_GB2312"/>
                <w:sz w:val="24"/>
                <w:szCs w:val="24"/>
                <w:vertAlign w:val="superscript"/>
              </w:rPr>
            </w:pPr>
            <w:r>
              <w:rPr>
                <w:rFonts w:hint="eastAsia" w:ascii="仿宋_GB2312" w:hAnsi="仿宋_GB2312" w:eastAsia="仿宋_GB2312" w:cs="仿宋_GB2312"/>
                <w:kern w:val="0"/>
                <w:sz w:val="24"/>
                <w:szCs w:val="24"/>
                <w:vertAlign w:val="superscript"/>
              </w:rPr>
              <w:t>192</w:t>
            </w:r>
            <w:r>
              <w:rPr>
                <w:rFonts w:hint="eastAsia" w:ascii="仿宋_GB2312" w:hAnsi="仿宋_GB2312" w:eastAsia="仿宋_GB2312" w:cs="仿宋_GB2312"/>
                <w:kern w:val="0"/>
                <w:sz w:val="24"/>
                <w:szCs w:val="24"/>
              </w:rPr>
              <w:t>Ir</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3.7×10</w:t>
            </w:r>
            <w:r>
              <w:rPr>
                <w:rFonts w:hint="eastAsia" w:ascii="仿宋_GB2312" w:hAnsi="仿宋_GB2312" w:eastAsia="仿宋_GB2312" w:cs="仿宋_GB2312"/>
                <w:kern w:val="0"/>
                <w:sz w:val="24"/>
                <w:szCs w:val="24"/>
                <w:vertAlign w:val="superscript"/>
              </w:rPr>
              <w:t>11</w:t>
            </w:r>
            <w:r>
              <w:rPr>
                <w:rFonts w:hint="eastAsia" w:ascii="仿宋_GB2312" w:hAnsi="仿宋_GB2312" w:eastAsia="仿宋_GB2312" w:cs="仿宋_GB2312"/>
                <w:kern w:val="0"/>
                <w:sz w:val="24"/>
                <w:szCs w:val="24"/>
              </w:rPr>
              <w:t>Bq（10Ci）</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633"/>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1枚</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633"/>
              </w:tabs>
              <w:jc w:val="center"/>
              <w:rPr>
                <w:rFonts w:hint="eastAsia" w:ascii="仿宋_GB2312" w:hAnsi="仿宋_GB2312" w:eastAsia="仿宋_GB2312" w:cs="仿宋_GB2312"/>
                <w:sz w:val="24"/>
                <w:szCs w:val="24"/>
              </w:rPr>
            </w:pPr>
            <w:r>
              <w:rPr>
                <w:rFonts w:hint="eastAsia" w:ascii="仿宋_GB2312" w:hAnsi="仿宋_GB2312" w:eastAsia="仿宋_GB2312" w:cs="仿宋_GB2312"/>
                <w:bCs/>
                <w:kern w:val="44"/>
                <w:sz w:val="24"/>
                <w:szCs w:val="24"/>
              </w:rPr>
              <w:t>后装γ源近距离治疗</w:t>
            </w:r>
          </w:p>
        </w:tc>
        <w:tc>
          <w:tcPr>
            <w:tcW w:w="1121" w:type="dxa"/>
            <w:tcBorders>
              <w:top w:val="single" w:color="auto" w:sz="4" w:space="0"/>
              <w:left w:val="single" w:color="auto" w:sz="4" w:space="0"/>
              <w:bottom w:val="single" w:color="auto" w:sz="4" w:space="0"/>
              <w:right w:val="single" w:color="auto" w:sz="4" w:space="0"/>
            </w:tcBorders>
            <w:vAlign w:val="center"/>
          </w:tcPr>
          <w:p>
            <w:pPr>
              <w:tabs>
                <w:tab w:val="left" w:pos="1633"/>
              </w:tabs>
              <w:jc w:val="center"/>
              <w:rPr>
                <w:rFonts w:hint="eastAsia" w:ascii="仿宋_GB2312" w:hAnsi="仿宋_GB2312" w:eastAsia="仿宋_GB2312" w:cs="仿宋_GB2312"/>
                <w:bCs/>
                <w:kern w:val="44"/>
                <w:sz w:val="24"/>
                <w:szCs w:val="24"/>
              </w:rPr>
            </w:pPr>
            <w:r>
              <w:rPr>
                <w:rFonts w:hint="eastAsia" w:ascii="仿宋_GB2312" w:hAnsi="仿宋_GB2312" w:eastAsia="仿宋_GB2312" w:cs="仿宋_GB2312"/>
                <w:bCs/>
                <w:kern w:val="44"/>
                <w:sz w:val="24"/>
                <w:szCs w:val="24"/>
              </w:rPr>
              <w:t>外购</w:t>
            </w:r>
          </w:p>
        </w:tc>
      </w:tr>
    </w:tbl>
    <w:p>
      <w:pPr>
        <w:spacing w:line="460" w:lineRule="exact"/>
        <w:jc w:val="left"/>
        <w:rPr>
          <w:rFonts w:hint="eastAsia" w:ascii="仿宋_GB2312" w:hAnsi="仿宋_GB2312" w:eastAsia="仿宋_GB2312" w:cs="仿宋_GB2312"/>
          <w:color w:val="000000"/>
          <w:sz w:val="32"/>
          <w:szCs w:val="32"/>
        </w:rPr>
      </w:pPr>
    </w:p>
    <w:p>
      <w:pPr>
        <w:spacing w:line="460" w:lineRule="exact"/>
        <w:rPr>
          <w:rFonts w:hint="eastAsia" w:ascii="仿宋_GB2312" w:hAnsi="仿宋_GB2312" w:eastAsia="仿宋_GB2312" w:cs="仿宋_GB2312"/>
        </w:rPr>
      </w:pPr>
    </w:p>
    <w:sectPr>
      <w:headerReference r:id="rId3" w:type="default"/>
      <w:footerReference r:id="rId4" w:type="default"/>
      <w:footerReference r:id="rId5" w:type="even"/>
      <w:pgSz w:w="11906" w:h="16838"/>
      <w:pgMar w:top="1417" w:right="1746" w:bottom="595" w:left="1800"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914A6"/>
    <w:rsid w:val="00036208"/>
    <w:rsid w:val="00076C7A"/>
    <w:rsid w:val="0009321D"/>
    <w:rsid w:val="000A4A3B"/>
    <w:rsid w:val="000C6B08"/>
    <w:rsid w:val="000F6508"/>
    <w:rsid w:val="00104668"/>
    <w:rsid w:val="001D00E1"/>
    <w:rsid w:val="002C1E83"/>
    <w:rsid w:val="003F634A"/>
    <w:rsid w:val="004D1650"/>
    <w:rsid w:val="004E70B0"/>
    <w:rsid w:val="00503374"/>
    <w:rsid w:val="005A16A7"/>
    <w:rsid w:val="005A1BF7"/>
    <w:rsid w:val="005B5AE3"/>
    <w:rsid w:val="0061463C"/>
    <w:rsid w:val="006A280B"/>
    <w:rsid w:val="006B6D2F"/>
    <w:rsid w:val="006D4248"/>
    <w:rsid w:val="0071183D"/>
    <w:rsid w:val="00716F63"/>
    <w:rsid w:val="00746B86"/>
    <w:rsid w:val="00783B56"/>
    <w:rsid w:val="007B78AA"/>
    <w:rsid w:val="00861F4E"/>
    <w:rsid w:val="00864DC2"/>
    <w:rsid w:val="0086532A"/>
    <w:rsid w:val="00865CEB"/>
    <w:rsid w:val="00891E37"/>
    <w:rsid w:val="008D1D9C"/>
    <w:rsid w:val="008D488F"/>
    <w:rsid w:val="00901E61"/>
    <w:rsid w:val="00976FFB"/>
    <w:rsid w:val="009D0A3B"/>
    <w:rsid w:val="009F54E0"/>
    <w:rsid w:val="00A10B3E"/>
    <w:rsid w:val="00A22735"/>
    <w:rsid w:val="00A75160"/>
    <w:rsid w:val="00AE0042"/>
    <w:rsid w:val="00AE4719"/>
    <w:rsid w:val="00B00404"/>
    <w:rsid w:val="00B12B5A"/>
    <w:rsid w:val="00BA1AE2"/>
    <w:rsid w:val="00C8464C"/>
    <w:rsid w:val="00C9349E"/>
    <w:rsid w:val="00D34750"/>
    <w:rsid w:val="00DA2E56"/>
    <w:rsid w:val="00E27229"/>
    <w:rsid w:val="00E604AA"/>
    <w:rsid w:val="00F161CF"/>
    <w:rsid w:val="00FB3ED6"/>
    <w:rsid w:val="00FF2151"/>
    <w:rsid w:val="01F40A64"/>
    <w:rsid w:val="035804D2"/>
    <w:rsid w:val="037F37C9"/>
    <w:rsid w:val="061C10CD"/>
    <w:rsid w:val="06213501"/>
    <w:rsid w:val="06D57ABF"/>
    <w:rsid w:val="0DA054FC"/>
    <w:rsid w:val="0DD914A6"/>
    <w:rsid w:val="1177763C"/>
    <w:rsid w:val="15203560"/>
    <w:rsid w:val="225C538F"/>
    <w:rsid w:val="285D00F9"/>
    <w:rsid w:val="2D584BB4"/>
    <w:rsid w:val="35793C98"/>
    <w:rsid w:val="3D742A8A"/>
    <w:rsid w:val="3E6603D8"/>
    <w:rsid w:val="45273303"/>
    <w:rsid w:val="49AF0B23"/>
    <w:rsid w:val="4D0673AD"/>
    <w:rsid w:val="57B6758A"/>
    <w:rsid w:val="5914196D"/>
    <w:rsid w:val="66F00909"/>
    <w:rsid w:val="67C34181"/>
    <w:rsid w:val="6EA33EFC"/>
    <w:rsid w:val="70EC3A40"/>
    <w:rsid w:val="710756B7"/>
    <w:rsid w:val="712D174F"/>
    <w:rsid w:val="71DA23F5"/>
    <w:rsid w:val="72EB1CD9"/>
    <w:rsid w:val="768C1CBB"/>
    <w:rsid w:val="79002C62"/>
    <w:rsid w:val="799604C9"/>
    <w:rsid w:val="7AD74101"/>
    <w:rsid w:val="7CC4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105</Words>
  <Characters>600</Characters>
  <Lines>5</Lines>
  <Paragraphs>1</Paragraphs>
  <ScaleCrop>false</ScaleCrop>
  <LinksUpToDate>false</LinksUpToDate>
  <CharactersWithSpaces>704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2019-09-26T09:27:00Z</dcterms:created>
  <dc:creator>Administrator</dc:creator>
  <cp:lastModifiedBy>admin</cp:lastModifiedBy>
  <cp:lastPrinted>2021-10-26T03:38:00Z</cp:lastPrinted>
  <dcterms:modified xsi:type="dcterms:W3CDTF">2021-12-17T08:15:40Z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