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2025年度卫生高级职称申报材料清单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59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一、申报人员提交材料</w:t>
      </w:r>
    </w:p>
    <w:tbl>
      <w:tblPr>
        <w:tblStyle w:val="6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3986"/>
        <w:gridCol w:w="3017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98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材料内容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需提交人员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8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身份证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98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个人免冠近照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98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学历学位证书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98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医师资格证书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医师类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98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医师/护士执业证书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医师类、护理类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98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规培合格证书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规培对象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98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现专业技术职务任职资格证书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（或批文）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98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现专业技术职务聘书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（或批文、合同）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98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任期内年度考核材料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98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任期内医德考评材料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医疗机构医药护技类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98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正式劳动合同及社保缴交材料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社会办医疗机构人员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98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高级实践技能考试成绩单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免考人员除外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98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下乡材料：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《福建省卫生技术人员到县或乡卫生机构定期工作鉴定表》《福建省卫生技术人员到县或乡卫生机构服务登记卡》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等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省级、设区市级机构申报副主任医师人员（公卫专业除外）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98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进修材料：《福建省农村卫生技术人员进修学习登记表》《进修结业证书》等</w:t>
            </w:r>
            <w:bookmarkStart w:id="0" w:name="_GoBack"/>
            <w:bookmarkEnd w:id="0"/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县（市、区）级及以下机构人员（公卫、卫管专业除外）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98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病案清单（含5个自选病案号、50个待抽选病案号）</w:t>
            </w:r>
          </w:p>
        </w:tc>
        <w:tc>
          <w:tcPr>
            <w:tcW w:w="301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临床、口腔、中医（含中西医结合，下同）类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电子表格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98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自选病案5份、抽选病案5份</w:t>
            </w:r>
          </w:p>
        </w:tc>
        <w:tc>
          <w:tcPr>
            <w:tcW w:w="301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98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自选病案分析报告5份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申报临床、口腔、中医副主任医师人员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98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护理病案报告5份</w:t>
            </w:r>
          </w:p>
        </w:tc>
        <w:tc>
          <w:tcPr>
            <w:tcW w:w="301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护理类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98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护理病案报告佐证材料5份</w:t>
            </w:r>
          </w:p>
        </w:tc>
        <w:tc>
          <w:tcPr>
            <w:tcW w:w="301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98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工作量申报表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98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业绩成果代表作材料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98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其他业绩成果材料（如有）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98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业务技术工作总结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在线填写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98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《评审表》《简明表》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系统导出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98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汇报材料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申报正高级人员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74" w:type="dxa"/>
              <w:bottom w:w="79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幻灯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400" w:lineRule="exact"/>
        <w:textAlignment w:val="auto"/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1.上表中未特殊要求的，均指PDF格式原件扫描件。其中第16-22项材料需同步准备一套“盲件”：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（1）不可上传图片转制的或带有办公软件编辑涂抹痕迹的PDF电子版本。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（2）本人姓名应涂黑“</w:t>
      </w:r>
      <w:r>
        <w:rPr>
          <w:rFonts w:hint="eastAsia" w:ascii="仿宋_GB2312" w:hAnsi="仿宋_GB2312" w:eastAsia="仿宋_GB2312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■</w:t>
      </w:r>
      <w:r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”隐去；本人工作单位（含名称、登记号、地址等）、所在城市、联系方式（含电话、邮箱、邮编等）、同单位医务人员姓名及其他有明确指向性的信息，涂白“</w:t>
      </w:r>
      <w:r>
        <w:rPr>
          <w:rFonts w:hint="eastAsia" w:ascii="仿宋_GB2312" w:hAnsi="仿宋_GB2312" w:eastAsia="仿宋_GB2312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□</w:t>
      </w:r>
      <w:r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”隐去。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（3）涉及患者个人信息的部分，按有关规定处理。病案号（住院号）须保留作为原件-盲件对照审核依据。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（4）因申报人员上传材料或填报信息不符合要求，对盲审造成影响的，后果由申报人员承担。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2.汇报材料于全省审核结束后上传。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9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二、用人单位提交材料</w:t>
      </w:r>
    </w:p>
    <w:tbl>
      <w:tblPr>
        <w:tblStyle w:val="6"/>
        <w:tblW w:w="90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5163"/>
        <w:gridCol w:w="3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163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材料内容</w:t>
            </w:r>
          </w:p>
        </w:tc>
        <w:tc>
          <w:tcPr>
            <w:tcW w:w="3152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163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医疗机构执业许可证副本</w:t>
            </w:r>
          </w:p>
        </w:tc>
        <w:tc>
          <w:tcPr>
            <w:tcW w:w="3152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扫描上传（PDF）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163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公示材料（含公示文件、公示照片）</w:t>
            </w:r>
          </w:p>
        </w:tc>
        <w:tc>
          <w:tcPr>
            <w:tcW w:w="3152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扫描上传（PDF）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163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所有申报人员《评审表》（加盖公章）</w:t>
            </w:r>
          </w:p>
        </w:tc>
        <w:tc>
          <w:tcPr>
            <w:tcW w:w="3152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原件3份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163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所有申报人员《简明表》（加盖公章）</w:t>
            </w:r>
          </w:p>
        </w:tc>
        <w:tc>
          <w:tcPr>
            <w:tcW w:w="3152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原件1份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9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三、省直单位主管部门、设区市（含平潭）职改办、省级人事代理机构提交材料</w:t>
      </w:r>
    </w:p>
    <w:tbl>
      <w:tblPr>
        <w:tblStyle w:val="6"/>
        <w:tblW w:w="90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5375"/>
        <w:gridCol w:w="2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375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材料内容</w:t>
            </w:r>
          </w:p>
        </w:tc>
        <w:tc>
          <w:tcPr>
            <w:tcW w:w="2938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75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委托评审函</w:t>
            </w:r>
          </w:p>
        </w:tc>
        <w:tc>
          <w:tcPr>
            <w:tcW w:w="2938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原件1份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375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申报人员花名册（加盖公章）</w:t>
            </w:r>
          </w:p>
        </w:tc>
        <w:tc>
          <w:tcPr>
            <w:tcW w:w="2938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原件1份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375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申报人员代表作汇总表（加盖公章）</w:t>
            </w:r>
          </w:p>
        </w:tc>
        <w:tc>
          <w:tcPr>
            <w:tcW w:w="2938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原件1份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375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所有申报人员《评审表》（加盖公章）</w:t>
            </w:r>
          </w:p>
        </w:tc>
        <w:tc>
          <w:tcPr>
            <w:tcW w:w="2938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原件1份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375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所有申报人员《简明表》（加盖公章）</w:t>
            </w:r>
          </w:p>
        </w:tc>
        <w:tc>
          <w:tcPr>
            <w:tcW w:w="2938" w:type="dxa"/>
            <w:tcBorders>
              <w:tl2br w:val="nil"/>
              <w:tr2bl w:val="nil"/>
            </w:tcBorders>
            <w:shd w:val="clear" w:color="auto" w:fill="auto"/>
            <w:tcMar>
              <w:top w:w="79" w:type="dxa"/>
              <w:left w:w="68" w:type="dxa"/>
              <w:bottom w:w="79" w:type="dxa"/>
              <w:right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原件1份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400" w:lineRule="exact"/>
        <w:textAlignment w:val="auto"/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1.各项纸质材料按上表顺序叠好放入档案袋（其中《评审表》《简明表》须对应花名册申报人员顺序叠放），封面注明所在设区市（平潭）或委托单位名称。分装多袋的，注意标记装袋顺序。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24"/>
          <w:szCs w:val="24"/>
          <w:highlight w:val="none"/>
          <w:u w:val="none"/>
          <w:lang w:val="en-US" w:eastAsia="zh-CN"/>
        </w:rPr>
        <w:t>2.《评审表》当地自留2份，待评审结束领取评审意见表后可整合存档。</w:t>
      </w:r>
    </w:p>
    <w:sectPr>
      <w:footerReference r:id="rId3" w:type="default"/>
      <w:pgSz w:w="11906" w:h="16838"/>
      <w:pgMar w:top="1814" w:right="1474" w:bottom="1701" w:left="1474" w:header="851" w:footer="992" w:gutter="0"/>
      <w:pgNumType w:fmt="decimal" w:start="1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31F21"/>
    <w:rsid w:val="05E93C87"/>
    <w:rsid w:val="06F575A1"/>
    <w:rsid w:val="0F370B91"/>
    <w:rsid w:val="12277AAD"/>
    <w:rsid w:val="1A1475F2"/>
    <w:rsid w:val="244607B3"/>
    <w:rsid w:val="32C074CE"/>
    <w:rsid w:val="3EEE70F7"/>
    <w:rsid w:val="4D331F21"/>
    <w:rsid w:val="53A6698F"/>
    <w:rsid w:val="575E6A43"/>
    <w:rsid w:val="5E5E44D7"/>
    <w:rsid w:val="615E74EE"/>
    <w:rsid w:val="64BA0E36"/>
    <w:rsid w:val="721E0DC6"/>
    <w:rsid w:val="747AB8A0"/>
    <w:rsid w:val="7FFF5364"/>
    <w:rsid w:val="AFFF88F4"/>
    <w:rsid w:val="EFF2FE7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after="260" w:line="413" w:lineRule="auto"/>
      <w:jc w:val="both"/>
      <w:outlineLvl w:val="2"/>
    </w:pPr>
    <w:rPr>
      <w:rFonts w:ascii="Times New Roman" w:hAnsi="Times New Roman" w:eastAsia="仿宋_GB2312" w:cs="Times New Roman"/>
      <w:b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2026-04-11T16:43:00Z</dcterms:created>
  <dc:creator>熊梦昀</dc:creator>
  <cp:lastModifiedBy>Administrator</cp:lastModifiedBy>
  <cp:lastPrinted>2026-04-25T13:25:00Z</cp:lastPrinted>
  <dcterms:modified xsi:type="dcterms:W3CDTF">2026-04-28T02:48:25Z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CC0E15C2C82106FE4E50EC69A3443E4E</vt:lpwstr>
  </property>
</Properties>
</file>