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全国医养结合示范机构申请表</w:t>
      </w:r>
    </w:p>
    <w:tbl>
      <w:tblPr>
        <w:tblStyle w:val="4"/>
        <w:tblW w:w="82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1974"/>
        <w:gridCol w:w="1277"/>
        <w:gridCol w:w="26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申报机构名称</w:t>
            </w:r>
          </w:p>
        </w:tc>
        <w:tc>
          <w:tcPr>
            <w:tcW w:w="594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申报机构所在地区</w:t>
            </w:r>
          </w:p>
        </w:tc>
        <w:tc>
          <w:tcPr>
            <w:tcW w:w="594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省（自治区、直辖市）       市        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2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2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传  真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2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地址及邮编</w:t>
            </w:r>
          </w:p>
        </w:tc>
        <w:tc>
          <w:tcPr>
            <w:tcW w:w="594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jc w:val="center"/>
        </w:trPr>
        <w:tc>
          <w:tcPr>
            <w:tcW w:w="822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工作报告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（2000字左右，包括基本情况、医养结合服务开展情况、取得成效、特色亮点等内容，另附页） 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3840" w:firstLineChars="16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机构负责人：        （公 章）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                                           年  月  日 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822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县级卫生健康行政部门意见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  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3720" w:firstLineChars="15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主要负责同志：      （公 章）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                                           年  月  日 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822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地市级卫生健康行政部门意见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仿宋_GB2312" w:hAnsi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3720" w:firstLineChars="15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主要负责同志：      （公 章）  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5760" w:firstLineChars="24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年  月  日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jc w:val="center"/>
        </w:trPr>
        <w:tc>
          <w:tcPr>
            <w:tcW w:w="822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省级卫生健康行政部门意见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560" w:firstLineChars="19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3720" w:firstLineChars="15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主要负责同志：      （公 章）  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5760" w:firstLineChars="24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年  月  日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56063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2022-05-24T08:54:43Z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2B4244C965F0424DBE65D949A698B24B</vt:lpwstr>
  </property>
</Properties>
</file>