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both"/>
        <w:rPr>
          <w:rFonts w:hint="eastAsia" w:ascii="Times New Roman" w:hAnsi="Times New Roman" w:eastAsia="黑体" w:cs="Times New Roman"/>
          <w:sz w:val="32"/>
          <w:szCs w:val="24"/>
        </w:rPr>
      </w:pPr>
      <w:r>
        <w:rPr>
          <w:rFonts w:hint="eastAsia" w:ascii="Times New Roman" w:hAnsi="Times New Roman" w:eastAsia="黑体" w:cs="Times New Roman"/>
          <w:sz w:val="32"/>
          <w:szCs w:val="24"/>
        </w:rPr>
        <w:t>附件3</w:t>
      </w:r>
    </w:p>
    <w:p>
      <w:pPr>
        <w:adjustRightInd w:val="0"/>
        <w:snapToGrid w:val="0"/>
        <w:spacing w:line="590" w:lineRule="exact"/>
        <w:jc w:val="both"/>
        <w:rPr>
          <w:rFonts w:hint="eastAsia" w:ascii="Times New Roman" w:hAnsi="Times New Roman" w:eastAsia="仿宋_GB2312" w:cs="Times New Roman"/>
          <w:sz w:val="32"/>
          <w:szCs w:val="24"/>
        </w:rPr>
      </w:pPr>
    </w:p>
    <w:p>
      <w:pPr>
        <w:adjustRightInd w:val="0"/>
        <w:snapToGrid w:val="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产前筛查机构申报相关事项</w:t>
      </w:r>
    </w:p>
    <w:p>
      <w:pPr>
        <w:adjustRightInd w:val="0"/>
        <w:snapToGrid w:val="0"/>
        <w:spacing w:line="590" w:lineRule="exact"/>
        <w:jc w:val="both"/>
        <w:rPr>
          <w:rFonts w:hint="eastAsia" w:ascii="Times New Roman" w:hAnsi="Times New Roman" w:eastAsia="仿宋_GB2312" w:cs="Times New Roman"/>
          <w:sz w:val="32"/>
          <w:szCs w:val="24"/>
        </w:rPr>
      </w:pPr>
    </w:p>
    <w:p>
      <w:pPr>
        <w:adjustRightInd w:val="0"/>
        <w:snapToGrid w:val="0"/>
        <w:spacing w:line="590" w:lineRule="exact"/>
        <w:ind w:firstLine="640" w:firstLineChars="200"/>
        <w:rPr>
          <w:rFonts w:hint="eastAsia" w:ascii="Times New Roman" w:hAnsi="Times New Roman" w:eastAsia="黑体" w:cs="Times New Roman"/>
          <w:sz w:val="32"/>
          <w:szCs w:val="24"/>
        </w:rPr>
      </w:pPr>
      <w:r>
        <w:rPr>
          <w:rFonts w:hint="eastAsia" w:ascii="Times New Roman" w:hAnsi="Times New Roman" w:eastAsia="黑体" w:cs="Times New Roman"/>
          <w:sz w:val="32"/>
          <w:szCs w:val="24"/>
        </w:rPr>
        <w:t>一、各设区市卫生健康行政部门</w:t>
      </w:r>
    </w:p>
    <w:p>
      <w:pPr>
        <w:numPr>
          <w:ilvl w:val="0"/>
          <w:numId w:val="0"/>
        </w:num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sz w:val="32"/>
        </w:rPr>
        <w:t xml:space="preserve">1. </w:t>
      </w:r>
      <w:r>
        <w:rPr>
          <w:rFonts w:hint="eastAsia" w:ascii="Times New Roman" w:hAnsi="Times New Roman" w:eastAsia="仿宋_GB2312" w:cs="Times New Roman"/>
          <w:sz w:val="32"/>
          <w:szCs w:val="24"/>
        </w:rPr>
        <w:t>根据文件要求规划辖区内产前诊断（筛查）机构数量，提出初步产前筛查机构名单。</w:t>
      </w:r>
    </w:p>
    <w:p>
      <w:pPr>
        <w:numPr>
          <w:ilvl w:val="0"/>
          <w:numId w:val="0"/>
        </w:num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sz w:val="32"/>
        </w:rPr>
        <w:t xml:space="preserve">2. </w:t>
      </w:r>
      <w:r>
        <w:rPr>
          <w:rFonts w:hint="eastAsia" w:ascii="Times New Roman" w:hAnsi="Times New Roman" w:eastAsia="仿宋_GB2312" w:cs="Times New Roman"/>
          <w:sz w:val="32"/>
          <w:szCs w:val="24"/>
        </w:rPr>
        <w:t>按照妇幼保健机构优先原则组织符合条件的医疗保健机构申报开展产前筛查技术服务，汇总辖区产前筛查机构申报名单（见附表1），连同各机构评审材料于2020年6月20日前报送省卫生健康委妇幼处，预期未报视同放弃。</w:t>
      </w:r>
    </w:p>
    <w:p>
      <w:pPr>
        <w:adjustRightInd w:val="0"/>
        <w:snapToGrid w:val="0"/>
        <w:spacing w:line="590" w:lineRule="exact"/>
        <w:ind w:firstLine="640" w:firstLineChars="200"/>
        <w:rPr>
          <w:rFonts w:hint="eastAsia" w:ascii="Times New Roman" w:hAnsi="Times New Roman" w:eastAsia="黑体" w:cs="Times New Roman"/>
          <w:sz w:val="32"/>
          <w:szCs w:val="24"/>
        </w:rPr>
      </w:pPr>
      <w:r>
        <w:rPr>
          <w:rFonts w:hint="eastAsia" w:ascii="Times New Roman" w:hAnsi="Times New Roman" w:eastAsia="黑体" w:cs="Times New Roman"/>
          <w:sz w:val="32"/>
          <w:szCs w:val="24"/>
        </w:rPr>
        <w:t>二、各产前筛查申报机构</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1.</w:t>
      </w:r>
      <w:r>
        <w:rPr>
          <w:rFonts w:hint="eastAsia" w:ascii="Times New Roman" w:hAnsi="Times New Roman" w:eastAsia="仿宋_GB2312"/>
          <w:sz w:val="32"/>
        </w:rPr>
        <w:t xml:space="preserve"> </w:t>
      </w:r>
      <w:r>
        <w:rPr>
          <w:rFonts w:hint="eastAsia" w:ascii="Times New Roman" w:hAnsi="Times New Roman" w:eastAsia="仿宋_GB2312" w:cs="Times New Roman"/>
          <w:sz w:val="32"/>
          <w:szCs w:val="24"/>
        </w:rPr>
        <w:t>申请机构根据材料清单（见附表2）提供相应材料并装订成册（1式2份），上报给市级卫生健康行政部门。申请机构对材料的真实和完整性负责，评审过程中或结束后发现提供虚假材料的，一律取消评审资格。</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2.</w:t>
      </w:r>
      <w:r>
        <w:rPr>
          <w:rFonts w:hint="eastAsia" w:ascii="Times New Roman" w:hAnsi="Times New Roman" w:eastAsia="仿宋_GB2312"/>
          <w:sz w:val="32"/>
        </w:rPr>
        <w:t xml:space="preserve"> </w:t>
      </w:r>
      <w:r>
        <w:rPr>
          <w:rFonts w:hint="eastAsia" w:ascii="Times New Roman" w:hAnsi="Times New Roman" w:eastAsia="仿宋_GB2312" w:cs="Times New Roman"/>
          <w:sz w:val="32"/>
          <w:szCs w:val="24"/>
        </w:rPr>
        <w:t>通过省级评审并确认的产前筛查机构申报单位登录省卫生健康委员会网上办事大厅，根据其中母婴保健技术服务机构事项办理的要求，网上办理母婴保健技术服务机构执业许可。</w:t>
      </w:r>
    </w:p>
    <w:p>
      <w:pPr>
        <w:adjustRightInd w:val="0"/>
        <w:snapToGrid w:val="0"/>
        <w:spacing w:line="590" w:lineRule="exact"/>
        <w:ind w:firstLine="640" w:firstLineChars="200"/>
        <w:rPr>
          <w:rFonts w:hint="eastAsia" w:ascii="Times New Roman" w:hAnsi="Times New Roman" w:eastAsia="黑体" w:cs="Times New Roman"/>
          <w:sz w:val="32"/>
          <w:szCs w:val="24"/>
        </w:rPr>
      </w:pPr>
      <w:r>
        <w:rPr>
          <w:rFonts w:hint="eastAsia" w:ascii="Times New Roman" w:hAnsi="Times New Roman" w:eastAsia="黑体" w:cs="Times New Roman"/>
          <w:sz w:val="32"/>
          <w:szCs w:val="24"/>
        </w:rPr>
        <w:t>三、省卫生健康行政部门</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1.</w:t>
      </w:r>
      <w:r>
        <w:rPr>
          <w:rFonts w:hint="eastAsia" w:ascii="Times New Roman" w:hAnsi="Times New Roman" w:eastAsia="仿宋_GB2312"/>
          <w:sz w:val="32"/>
        </w:rPr>
        <w:t xml:space="preserve"> </w:t>
      </w:r>
      <w:r>
        <w:rPr>
          <w:rFonts w:hint="eastAsia" w:ascii="Times New Roman" w:hAnsi="Times New Roman" w:eastAsia="仿宋_GB2312" w:cs="Times New Roman"/>
          <w:sz w:val="32"/>
          <w:szCs w:val="24"/>
        </w:rPr>
        <w:t>组织省产前诊断专家库对申报材料进行集中评审，将评审结果进行公示。</w:t>
      </w:r>
    </w:p>
    <w:p>
      <w:pPr>
        <w:adjustRightInd w:val="0"/>
        <w:snapToGrid w:val="0"/>
        <w:spacing w:line="590" w:lineRule="exact"/>
        <w:ind w:firstLine="640" w:firstLineChars="200"/>
        <w:rPr>
          <w:rFonts w:hint="eastAsia" w:ascii="Times New Roman" w:hAnsi="Times New Roman" w:eastAsia="仿宋_GB2312" w:cs="Times New Roman"/>
          <w:sz w:val="32"/>
          <w:szCs w:val="24"/>
        </w:rPr>
        <w:sectPr>
          <w:headerReference r:id="rId5" w:type="first"/>
          <w:footerReference r:id="rId8" w:type="first"/>
          <w:headerReference r:id="rId3" w:type="default"/>
          <w:footerReference r:id="rId6" w:type="default"/>
          <w:headerReference r:id="rId4" w:type="even"/>
          <w:footerReference r:id="rId7" w:type="even"/>
          <w:pgSz w:w="11906" w:h="16838"/>
          <w:pgMar w:top="1814" w:right="1474" w:bottom="1701" w:left="1588" w:header="851" w:footer="1588" w:gutter="0"/>
          <w:pgNumType w:start="13"/>
          <w:cols w:space="720" w:num="1"/>
          <w:docGrid w:type="lines" w:linePitch="312" w:charSpace="0"/>
        </w:sectPr>
      </w:pPr>
      <w:r>
        <w:rPr>
          <w:rFonts w:hint="eastAsia" w:ascii="Times New Roman" w:hAnsi="Times New Roman" w:eastAsia="仿宋_GB2312" w:cs="Times New Roman"/>
          <w:sz w:val="32"/>
          <w:szCs w:val="24"/>
        </w:rPr>
        <w:t>2.</w:t>
      </w:r>
      <w:r>
        <w:rPr>
          <w:rFonts w:hint="eastAsia" w:ascii="Times New Roman" w:hAnsi="Times New Roman" w:eastAsia="仿宋_GB2312"/>
          <w:sz w:val="32"/>
        </w:rPr>
        <w:t xml:space="preserve"> </w:t>
      </w:r>
      <w:r>
        <w:rPr>
          <w:rFonts w:hint="eastAsia" w:ascii="Times New Roman" w:hAnsi="Times New Roman" w:eastAsia="仿宋_GB2312" w:cs="Times New Roman"/>
          <w:sz w:val="32"/>
          <w:szCs w:val="24"/>
        </w:rPr>
        <w:t>公示无异议后，下发文件确定此批次产前筛查机构评审通过的产前诊断（筛查）机构。</w:t>
      </w:r>
    </w:p>
    <w:p>
      <w:pPr>
        <w:adjustRightInd w:val="0"/>
        <w:snapToGrid w:val="0"/>
        <w:spacing w:line="590" w:lineRule="exact"/>
        <w:rPr>
          <w:rFonts w:hint="eastAsia" w:ascii="Times New Roman" w:hAnsi="Times New Roman" w:eastAsia="黑体"/>
          <w:sz w:val="32"/>
        </w:rPr>
      </w:pPr>
      <w:r>
        <w:rPr>
          <w:rFonts w:hint="eastAsia" w:ascii="Times New Roman" w:hAnsi="Times New Roman" w:eastAsia="黑体" w:cs="Times New Roman"/>
          <w:color w:val="auto"/>
          <w:kern w:val="2"/>
          <w:sz w:val="32"/>
          <w:szCs w:val="24"/>
          <w:lang w:bidi="ar-SA"/>
        </w:rPr>
        <w:t>附表1</w:t>
      </w:r>
    </w:p>
    <w:p>
      <w:pPr>
        <w:adjustRightInd w:val="0"/>
        <w:snapToGrid w:val="0"/>
        <w:spacing w:line="120" w:lineRule="auto"/>
        <w:rPr>
          <w:rFonts w:hint="eastAsia" w:ascii="Times New Roman" w:hAnsi="Times New Roman" w:eastAsia="仿宋_GB2312"/>
          <w:sz w:val="32"/>
        </w:rPr>
      </w:pPr>
    </w:p>
    <w:p>
      <w:pPr>
        <w:adjustRightInd w:val="0"/>
        <w:snapToGrid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u w:val="single"/>
        </w:rPr>
        <w:t xml:space="preserve">          </w:t>
      </w:r>
      <w:r>
        <w:rPr>
          <w:rStyle w:val="5"/>
          <w:rFonts w:hint="default" w:ascii="Times New Roman" w:hAnsi="Times New Roman" w:eastAsia="方正小标宋简体"/>
          <w:sz w:val="44"/>
          <w:szCs w:val="44"/>
          <w:lang w:bidi="ar"/>
        </w:rPr>
        <w:t>市产前筛查机构申请汇总表</w:t>
      </w:r>
    </w:p>
    <w:p>
      <w:pPr>
        <w:adjustRightInd w:val="0"/>
        <w:snapToGrid w:val="0"/>
        <w:spacing w:line="120" w:lineRule="auto"/>
        <w:rPr>
          <w:rFonts w:hint="eastAsia" w:ascii="Times New Roman" w:hAnsi="Times New Roman" w:eastAsia="仿宋_GB2312"/>
          <w:sz w:val="32"/>
        </w:rPr>
      </w:pPr>
    </w:p>
    <w:p>
      <w:pPr>
        <w:adjustRightInd w:val="0"/>
        <w:snapToGrid w:val="0"/>
        <w:spacing w:line="590" w:lineRule="exact"/>
        <w:rPr>
          <w:rFonts w:hint="eastAsia" w:ascii="Times New Roman" w:hAnsi="Times New Roman" w:eastAsia="仿宋_GB2312"/>
          <w:sz w:val="28"/>
          <w:szCs w:val="28"/>
        </w:rPr>
      </w:pPr>
      <w:r>
        <w:rPr>
          <w:rFonts w:hint="eastAsia" w:ascii="Times New Roman" w:hAnsi="Times New Roman" w:eastAsia="仿宋_GB2312" w:cs="Times New Roman"/>
          <w:color w:val="auto"/>
          <w:kern w:val="2"/>
          <w:sz w:val="28"/>
          <w:szCs w:val="28"/>
          <w:lang w:bidi="ar-SA"/>
        </w:rPr>
        <w:t>设区市（盖章）</w:t>
      </w:r>
      <w:r>
        <w:rPr>
          <w:rFonts w:hint="eastAsia" w:ascii="Times New Roman" w:hAnsi="Times New Roman" w:eastAsia="仿宋_GB2312"/>
          <w:sz w:val="28"/>
          <w:szCs w:val="28"/>
        </w:rPr>
        <w:t xml:space="preserve">                             </w:t>
      </w:r>
      <w:r>
        <w:rPr>
          <w:rFonts w:hint="eastAsia" w:ascii="Times New Roman" w:hAnsi="Times New Roman" w:eastAsia="仿宋_GB2312" w:cs="Times New Roman"/>
          <w:color w:val="auto"/>
          <w:kern w:val="2"/>
          <w:sz w:val="28"/>
          <w:szCs w:val="28"/>
          <w:lang w:bidi="ar-SA"/>
        </w:rPr>
        <w:t>填报人：</w:t>
      </w:r>
      <w:r>
        <w:rPr>
          <w:rFonts w:hint="eastAsia" w:ascii="Times New Roman" w:hAnsi="Times New Roman" w:eastAsia="仿宋_GB2312"/>
          <w:sz w:val="28"/>
          <w:szCs w:val="28"/>
        </w:rPr>
        <w:t xml:space="preserve">                       </w:t>
      </w:r>
      <w:r>
        <w:rPr>
          <w:rFonts w:hint="eastAsia" w:ascii="Times New Roman" w:hAnsi="Times New Roman" w:eastAsia="仿宋_GB2312" w:cs="Times New Roman"/>
          <w:color w:val="auto"/>
          <w:kern w:val="2"/>
          <w:sz w:val="28"/>
          <w:szCs w:val="28"/>
          <w:lang w:bidi="ar-SA"/>
        </w:rPr>
        <w:t>联系方式：</w:t>
      </w:r>
    </w:p>
    <w:p>
      <w:pPr>
        <w:adjustRightInd w:val="0"/>
        <w:snapToGrid w:val="0"/>
        <w:spacing w:line="120" w:lineRule="auto"/>
        <w:rPr>
          <w:rFonts w:hint="eastAsia" w:ascii="Times New Roman" w:hAnsi="Times New Roman" w:eastAsia="仿宋_GB2312"/>
          <w:sz w:val="32"/>
        </w:rPr>
      </w:pPr>
    </w:p>
    <w:tbl>
      <w:tblPr>
        <w:tblStyle w:val="4"/>
        <w:tblW w:w="0" w:type="auto"/>
        <w:jc w:val="center"/>
        <w:tblLayout w:type="fixed"/>
        <w:tblCellMar>
          <w:top w:w="15" w:type="dxa"/>
          <w:left w:w="15" w:type="dxa"/>
          <w:bottom w:w="15" w:type="dxa"/>
          <w:right w:w="15" w:type="dxa"/>
        </w:tblCellMar>
      </w:tblPr>
      <w:tblGrid>
        <w:gridCol w:w="650"/>
        <w:gridCol w:w="1245"/>
        <w:gridCol w:w="991"/>
        <w:gridCol w:w="1050"/>
        <w:gridCol w:w="649"/>
        <w:gridCol w:w="648"/>
        <w:gridCol w:w="650"/>
        <w:gridCol w:w="520"/>
        <w:gridCol w:w="649"/>
        <w:gridCol w:w="493"/>
        <w:gridCol w:w="650"/>
        <w:gridCol w:w="649"/>
        <w:gridCol w:w="493"/>
        <w:gridCol w:w="649"/>
        <w:gridCol w:w="648"/>
        <w:gridCol w:w="493"/>
        <w:gridCol w:w="650"/>
        <w:gridCol w:w="799"/>
        <w:gridCol w:w="720"/>
        <w:gridCol w:w="675"/>
      </w:tblGrid>
      <w:tr>
        <w:tblPrEx>
          <w:tblCellMar>
            <w:top w:w="15" w:type="dxa"/>
            <w:left w:w="15" w:type="dxa"/>
            <w:bottom w:w="15" w:type="dxa"/>
            <w:right w:w="15" w:type="dxa"/>
          </w:tblCellMar>
        </w:tblPrEx>
        <w:trPr>
          <w:trHeight w:val="680"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设区市</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机构名称</w:t>
            </w:r>
          </w:p>
        </w:tc>
        <w:tc>
          <w:tcPr>
            <w:tcW w:w="9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所在县（市、区）服务人口（万人，含流动人口）</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2019年本院年分娩数</w:t>
            </w:r>
          </w:p>
        </w:tc>
        <w:tc>
          <w:tcPr>
            <w:tcW w:w="194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已用于或拟用于开展产前筛查专项业务用户面积（平方米）</w:t>
            </w:r>
          </w:p>
        </w:tc>
        <w:tc>
          <w:tcPr>
            <w:tcW w:w="6693"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所申报项目专职技术人员通过母婴保健产前诊断（产前筛查）技术考核情况</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现有仪器设备是否符合国家文件要求</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备注</w:t>
            </w:r>
          </w:p>
        </w:tc>
      </w:tr>
      <w:tr>
        <w:tblPrEx>
          <w:tblCellMar>
            <w:top w:w="15" w:type="dxa"/>
            <w:left w:w="15" w:type="dxa"/>
            <w:bottom w:w="15" w:type="dxa"/>
            <w:right w:w="15" w:type="dxa"/>
          </w:tblCellMar>
        </w:tblPrEx>
        <w:trPr>
          <w:trHeight w:val="68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991"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6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临床咨询门诊</w:t>
            </w:r>
          </w:p>
        </w:tc>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实验室</w:t>
            </w:r>
          </w:p>
        </w:tc>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超声产前检查</w:t>
            </w:r>
          </w:p>
        </w:tc>
        <w:tc>
          <w:tcPr>
            <w:tcW w:w="5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总人数</w:t>
            </w:r>
          </w:p>
        </w:tc>
        <w:tc>
          <w:tcPr>
            <w:tcW w:w="179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妇产科医师数</w:t>
            </w:r>
          </w:p>
        </w:tc>
        <w:tc>
          <w:tcPr>
            <w:tcW w:w="179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实验室技术人员数</w:t>
            </w:r>
          </w:p>
        </w:tc>
        <w:tc>
          <w:tcPr>
            <w:tcW w:w="179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超声医师数</w:t>
            </w:r>
          </w:p>
        </w:tc>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儿科副高以上医师数</w:t>
            </w: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r>
      <w:tr>
        <w:tblPrEx>
          <w:tblCellMar>
            <w:top w:w="15" w:type="dxa"/>
            <w:left w:w="15" w:type="dxa"/>
            <w:bottom w:w="15" w:type="dxa"/>
            <w:right w:w="15" w:type="dxa"/>
          </w:tblCellMar>
        </w:tblPrEx>
        <w:trPr>
          <w:trHeight w:val="68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991"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649"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Cs w:val="21"/>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Cs w:val="21"/>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Cs w:val="21"/>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副高以上</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中级</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初级</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副高以上</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中级</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初级</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副高以上</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中级</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初级</w:t>
            </w: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r>
      <w:tr>
        <w:tblPrEx>
          <w:tblCellMar>
            <w:top w:w="15" w:type="dxa"/>
            <w:left w:w="15" w:type="dxa"/>
            <w:bottom w:w="15" w:type="dxa"/>
            <w:right w:w="15" w:type="dxa"/>
          </w:tblCellMar>
        </w:tblPrEx>
        <w:trPr>
          <w:trHeight w:val="680" w:hRule="atLeast"/>
          <w:jc w:val="center"/>
        </w:trPr>
        <w:tc>
          <w:tcPr>
            <w:tcW w:w="650"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Tahoma" w:hAnsi="Tahoma" w:eastAsia="Tahoma" w:cs="Tahoma"/>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cs="宋体"/>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cs="宋体"/>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cs="宋体"/>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r>
      <w:tr>
        <w:tblPrEx>
          <w:tblCellMar>
            <w:top w:w="15" w:type="dxa"/>
            <w:left w:w="15" w:type="dxa"/>
            <w:bottom w:w="15" w:type="dxa"/>
            <w:right w:w="15" w:type="dxa"/>
          </w:tblCellMar>
        </w:tblPrEx>
        <w:trPr>
          <w:trHeight w:val="680" w:hRule="atLeast"/>
          <w:jc w:val="center"/>
        </w:trPr>
        <w:tc>
          <w:tcPr>
            <w:tcW w:w="650" w:type="dxa"/>
            <w:vMerge w:val="continue"/>
            <w:tcBorders>
              <w:left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cs="宋体"/>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cs="宋体"/>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cs="宋体"/>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ahoma" w:hAnsi="Tahoma" w:eastAsia="Tahoma" w:cs="Tahoma"/>
                <w:color w:val="000000"/>
                <w:sz w:val="22"/>
                <w:szCs w:val="22"/>
              </w:rPr>
            </w:pPr>
          </w:p>
        </w:tc>
      </w:tr>
      <w:tr>
        <w:tblPrEx>
          <w:tblCellMar>
            <w:top w:w="15" w:type="dxa"/>
            <w:left w:w="15" w:type="dxa"/>
            <w:bottom w:w="15" w:type="dxa"/>
            <w:right w:w="15" w:type="dxa"/>
          </w:tblCellMar>
        </w:tblPrEx>
        <w:trPr>
          <w:trHeight w:val="680" w:hRule="atLeast"/>
          <w:jc w:val="center"/>
        </w:trPr>
        <w:tc>
          <w:tcPr>
            <w:tcW w:w="650" w:type="dxa"/>
            <w:vMerge w:val="continue"/>
            <w:tcBorders>
              <w:left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r>
      <w:tr>
        <w:tblPrEx>
          <w:tblCellMar>
            <w:top w:w="15" w:type="dxa"/>
            <w:left w:w="15" w:type="dxa"/>
            <w:bottom w:w="15" w:type="dxa"/>
            <w:right w:w="15" w:type="dxa"/>
          </w:tblCellMar>
        </w:tblPrEx>
        <w:trPr>
          <w:trHeight w:val="680" w:hRule="atLeast"/>
          <w:jc w:val="center"/>
        </w:trPr>
        <w:tc>
          <w:tcPr>
            <w:tcW w:w="650" w:type="dxa"/>
            <w:vMerge w:val="continue"/>
            <w:tcBorders>
              <w:left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r>
      <w:tr>
        <w:tblPrEx>
          <w:tblCellMar>
            <w:top w:w="15" w:type="dxa"/>
            <w:left w:w="15" w:type="dxa"/>
            <w:bottom w:w="15" w:type="dxa"/>
            <w:right w:w="15" w:type="dxa"/>
          </w:tblCellMar>
        </w:tblPrEx>
        <w:trPr>
          <w:trHeight w:val="680" w:hRule="atLeast"/>
          <w:jc w:val="center"/>
        </w:trPr>
        <w:tc>
          <w:tcPr>
            <w:tcW w:w="650" w:type="dxa"/>
            <w:vMerge w:val="continue"/>
            <w:tcBorders>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宋体" w:eastAsia="黑体" w:cs="黑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ahoma" w:hAnsi="Tahoma" w:eastAsia="Tahoma" w:cs="Tahoma"/>
                <w:color w:val="000000"/>
                <w:sz w:val="22"/>
                <w:szCs w:val="22"/>
              </w:rPr>
            </w:pPr>
          </w:p>
        </w:tc>
      </w:tr>
    </w:tbl>
    <w:p>
      <w:pPr>
        <w:spacing w:line="590" w:lineRule="exact"/>
        <w:jc w:val="center"/>
        <w:rPr>
          <w:rFonts w:hint="eastAsia" w:ascii="方正小标宋_GBK" w:hAnsi="方正小标宋_GBK" w:eastAsia="方正小标宋_GBK" w:cs="方正小标宋_GBK"/>
          <w:sz w:val="40"/>
          <w:szCs w:val="40"/>
        </w:rPr>
        <w:sectPr>
          <w:footerReference r:id="rId9" w:type="first"/>
          <w:pgSz w:w="16838" w:h="11906" w:orient="landscape"/>
          <w:pgMar w:top="1418" w:right="1418" w:bottom="1418" w:left="1418" w:header="851" w:footer="1134" w:gutter="0"/>
          <w:cols w:space="720" w:num="1"/>
          <w:titlePg/>
          <w:docGrid w:type="lines" w:linePitch="312" w:charSpace="0"/>
        </w:sectPr>
      </w:pPr>
    </w:p>
    <w:p>
      <w:pPr>
        <w:adjustRightInd w:val="0"/>
        <w:snapToGrid w:val="0"/>
        <w:spacing w:line="590" w:lineRule="exact"/>
        <w:rPr>
          <w:rFonts w:hint="eastAsia" w:ascii="Times New Roman" w:hAnsi="Times New Roman" w:eastAsia="黑体"/>
          <w:sz w:val="32"/>
        </w:rPr>
      </w:pPr>
      <w:r>
        <w:rPr>
          <w:rFonts w:hint="eastAsia" w:ascii="Times New Roman" w:hAnsi="Times New Roman" w:eastAsia="黑体" w:cs="Times New Roman"/>
          <w:sz w:val="32"/>
          <w:szCs w:val="24"/>
        </w:rPr>
        <w:t>附表2</w:t>
      </w:r>
    </w:p>
    <w:p>
      <w:pPr>
        <w:adjustRightInd w:val="0"/>
        <w:snapToGrid w:val="0"/>
        <w:spacing w:line="180" w:lineRule="auto"/>
        <w:rPr>
          <w:rFonts w:hint="eastAsia" w:ascii="Times New Roman" w:hAnsi="Times New Roman" w:eastAsia="仿宋_GB2312" w:cs="Times New Roman"/>
          <w:sz w:val="32"/>
          <w:szCs w:val="24"/>
        </w:rPr>
      </w:pPr>
    </w:p>
    <w:p>
      <w:pPr>
        <w:adjustRightInd w:val="0"/>
        <w:snapToGrid w:val="0"/>
        <w:spacing w:line="240" w:lineRule="auto"/>
        <w:jc w:val="center"/>
        <w:rPr>
          <w:rFonts w:hint="eastAsia" w:ascii="Times New Roman" w:hAnsi="Times New Roman" w:eastAsia="方正小标宋简体"/>
          <w:sz w:val="44"/>
          <w:szCs w:val="44"/>
        </w:rPr>
      </w:pPr>
      <w:r>
        <w:rPr>
          <w:rFonts w:hint="eastAsia" w:ascii="Times New Roman" w:hAnsi="Times New Roman" w:eastAsia="方正小标宋简体" w:cs="Times New Roman"/>
          <w:sz w:val="44"/>
          <w:szCs w:val="44"/>
        </w:rPr>
        <w:t>产前筛查机构评审材料清单</w:t>
      </w:r>
    </w:p>
    <w:p>
      <w:pPr>
        <w:adjustRightInd w:val="0"/>
        <w:snapToGrid w:val="0"/>
        <w:spacing w:line="180" w:lineRule="auto"/>
        <w:ind w:firstLine="0" w:firstLineChars="0"/>
        <w:rPr>
          <w:rFonts w:hint="eastAsia" w:ascii="Times New Roman" w:hAnsi="Times New Roman" w:eastAsia="仿宋_GB2312" w:cs="Times New Roman"/>
          <w:sz w:val="32"/>
          <w:szCs w:val="24"/>
        </w:rPr>
      </w:pPr>
    </w:p>
    <w:p>
      <w:pPr>
        <w:adjustRightInd w:val="0"/>
        <w:snapToGrid w:val="0"/>
        <w:spacing w:line="590" w:lineRule="exact"/>
        <w:ind w:firstLine="0" w:firstLineChars="0"/>
        <w:rPr>
          <w:rFonts w:hint="eastAsia"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rPr>
        <w:t>提供以下材料：</w:t>
      </w:r>
    </w:p>
    <w:tbl>
      <w:tblPr>
        <w:tblStyle w:val="4"/>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4294"/>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noWrap w:val="0"/>
            <w:vAlign w:val="center"/>
          </w:tcPr>
          <w:p>
            <w:pPr>
              <w:adjustRightInd w:val="0"/>
              <w:snapToGrid w:val="0"/>
              <w:spacing w:line="240" w:lineRule="auto"/>
              <w:jc w:val="center"/>
              <w:rPr>
                <w:rFonts w:hint="eastAsia" w:ascii="Times New Roman" w:hAnsi="Times New Roman" w:eastAsia="黑体" w:cs="仿宋_GB2312"/>
                <w:b w:val="0"/>
                <w:bCs/>
                <w:sz w:val="28"/>
                <w:szCs w:val="28"/>
              </w:rPr>
            </w:pPr>
            <w:r>
              <w:rPr>
                <w:rFonts w:hint="eastAsia" w:ascii="Times New Roman" w:hAnsi="Times New Roman" w:eastAsia="黑体" w:cs="仿宋_GB2312"/>
                <w:b w:val="0"/>
                <w:bCs/>
                <w:sz w:val="28"/>
                <w:szCs w:val="28"/>
              </w:rPr>
              <w:t>序号</w:t>
            </w:r>
          </w:p>
        </w:tc>
        <w:tc>
          <w:tcPr>
            <w:tcW w:w="4294" w:type="dxa"/>
            <w:noWrap w:val="0"/>
            <w:vAlign w:val="center"/>
          </w:tcPr>
          <w:p>
            <w:pPr>
              <w:adjustRightInd w:val="0"/>
              <w:snapToGrid w:val="0"/>
              <w:spacing w:line="240" w:lineRule="auto"/>
              <w:jc w:val="center"/>
              <w:rPr>
                <w:rFonts w:hint="eastAsia" w:ascii="Times New Roman" w:hAnsi="Times New Roman" w:eastAsia="黑体" w:cs="仿宋_GB2312"/>
                <w:b w:val="0"/>
                <w:bCs/>
                <w:sz w:val="28"/>
                <w:szCs w:val="28"/>
              </w:rPr>
            </w:pPr>
            <w:r>
              <w:rPr>
                <w:rFonts w:hint="eastAsia" w:ascii="Times New Roman" w:hAnsi="Times New Roman" w:eastAsia="黑体" w:cs="仿宋_GB2312"/>
                <w:b w:val="0"/>
                <w:bCs/>
                <w:sz w:val="28"/>
                <w:szCs w:val="28"/>
              </w:rPr>
              <w:t>评审材料名称</w:t>
            </w:r>
          </w:p>
        </w:tc>
        <w:tc>
          <w:tcPr>
            <w:tcW w:w="3680" w:type="dxa"/>
            <w:noWrap w:val="0"/>
            <w:vAlign w:val="center"/>
          </w:tcPr>
          <w:p>
            <w:pPr>
              <w:adjustRightInd w:val="0"/>
              <w:snapToGrid w:val="0"/>
              <w:spacing w:line="240" w:lineRule="auto"/>
              <w:ind w:firstLine="560" w:firstLineChars="200"/>
              <w:jc w:val="center"/>
              <w:rPr>
                <w:rFonts w:hint="eastAsia" w:ascii="Times New Roman" w:hAnsi="Times New Roman" w:eastAsia="黑体" w:cs="仿宋_GB2312"/>
                <w:b w:val="0"/>
                <w:bCs/>
                <w:sz w:val="28"/>
                <w:szCs w:val="28"/>
              </w:rPr>
            </w:pPr>
            <w:r>
              <w:rPr>
                <w:rFonts w:hint="eastAsia" w:ascii="Times New Roman" w:hAnsi="Times New Roman" w:eastAsia="黑体" w:cs="仿宋_GB2312"/>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noWrap w:val="0"/>
            <w:vAlign w:val="center"/>
          </w:tcPr>
          <w:p>
            <w:pPr>
              <w:adjustRightInd w:val="0"/>
              <w:snapToGrid w:val="0"/>
              <w:spacing w:line="240" w:lineRule="auto"/>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w:t>
            </w:r>
          </w:p>
        </w:tc>
        <w:tc>
          <w:tcPr>
            <w:tcW w:w="4294"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母婴保健技术服务执业许可申请登记书</w:t>
            </w:r>
          </w:p>
        </w:tc>
        <w:tc>
          <w:tcPr>
            <w:tcW w:w="3680"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省卫生健康委网上办事大厅下载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noWrap w:val="0"/>
            <w:vAlign w:val="center"/>
          </w:tcPr>
          <w:p>
            <w:pPr>
              <w:adjustRightInd w:val="0"/>
              <w:snapToGrid w:val="0"/>
              <w:spacing w:line="240" w:lineRule="auto"/>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2</w:t>
            </w:r>
          </w:p>
        </w:tc>
        <w:tc>
          <w:tcPr>
            <w:tcW w:w="4294"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开展产前筛查技术项目的可行性报告</w:t>
            </w:r>
          </w:p>
        </w:tc>
        <w:tc>
          <w:tcPr>
            <w:tcW w:w="3680"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内容要求详见《福建省产前诊断技术管理办法实施细则（试行）》第十二条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noWrap w:val="0"/>
            <w:vAlign w:val="center"/>
          </w:tcPr>
          <w:p>
            <w:pPr>
              <w:adjustRightInd w:val="0"/>
              <w:snapToGrid w:val="0"/>
              <w:spacing w:line="240" w:lineRule="auto"/>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3</w:t>
            </w:r>
          </w:p>
        </w:tc>
        <w:tc>
          <w:tcPr>
            <w:tcW w:w="4294"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拟开展产前筛查卫生技术人员花名册</w:t>
            </w:r>
          </w:p>
        </w:tc>
        <w:tc>
          <w:tcPr>
            <w:tcW w:w="3680"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格式可从省卫生健康委网上办事大厅下载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noWrap w:val="0"/>
            <w:vAlign w:val="center"/>
          </w:tcPr>
          <w:p>
            <w:pPr>
              <w:adjustRightInd w:val="0"/>
              <w:snapToGrid w:val="0"/>
              <w:spacing w:line="240" w:lineRule="auto"/>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4</w:t>
            </w:r>
          </w:p>
        </w:tc>
        <w:tc>
          <w:tcPr>
            <w:tcW w:w="4294"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提交与产前诊断技术机构签订的工作协议书。</w:t>
            </w:r>
          </w:p>
        </w:tc>
        <w:tc>
          <w:tcPr>
            <w:tcW w:w="3680" w:type="dxa"/>
            <w:noWrap w:val="0"/>
            <w:vAlign w:val="center"/>
          </w:tcPr>
          <w:p>
            <w:pPr>
              <w:adjustRightInd w:val="0"/>
              <w:snapToGrid w:val="0"/>
              <w:spacing w:line="240" w:lineRule="auto"/>
              <w:ind w:firstLine="560" w:firstLineChars="200"/>
              <w:jc w:val="center"/>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noWrap w:val="0"/>
            <w:vAlign w:val="center"/>
          </w:tcPr>
          <w:p>
            <w:pPr>
              <w:adjustRightInd w:val="0"/>
              <w:snapToGrid w:val="0"/>
              <w:spacing w:line="240" w:lineRule="auto"/>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5</w:t>
            </w:r>
          </w:p>
        </w:tc>
        <w:tc>
          <w:tcPr>
            <w:tcW w:w="4294"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开展产前筛查技术的规章制度</w:t>
            </w:r>
          </w:p>
        </w:tc>
        <w:tc>
          <w:tcPr>
            <w:tcW w:w="3680" w:type="dxa"/>
            <w:noWrap w:val="0"/>
            <w:vAlign w:val="center"/>
          </w:tcPr>
          <w:p>
            <w:pPr>
              <w:adjustRightInd w:val="0"/>
              <w:snapToGrid w:val="0"/>
              <w:spacing w:line="240" w:lineRule="auto"/>
              <w:ind w:firstLine="560" w:firstLineChars="200"/>
              <w:jc w:val="center"/>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noWrap w:val="0"/>
            <w:vAlign w:val="center"/>
          </w:tcPr>
          <w:p>
            <w:pPr>
              <w:adjustRightInd w:val="0"/>
              <w:snapToGrid w:val="0"/>
              <w:spacing w:line="240" w:lineRule="auto"/>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6</w:t>
            </w:r>
          </w:p>
        </w:tc>
        <w:tc>
          <w:tcPr>
            <w:tcW w:w="4294"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成立医学伦理委员会文件（包括组成人员名单）</w:t>
            </w:r>
          </w:p>
        </w:tc>
        <w:tc>
          <w:tcPr>
            <w:tcW w:w="3680" w:type="dxa"/>
            <w:noWrap w:val="0"/>
            <w:vAlign w:val="center"/>
          </w:tcPr>
          <w:p>
            <w:pPr>
              <w:adjustRightInd w:val="0"/>
              <w:snapToGrid w:val="0"/>
              <w:spacing w:line="240" w:lineRule="auto"/>
              <w:ind w:firstLine="560" w:firstLineChars="200"/>
              <w:jc w:val="center"/>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noWrap w:val="0"/>
            <w:vAlign w:val="center"/>
          </w:tcPr>
          <w:p>
            <w:pPr>
              <w:adjustRightInd w:val="0"/>
              <w:snapToGrid w:val="0"/>
              <w:spacing w:line="240" w:lineRule="auto"/>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7</w:t>
            </w:r>
          </w:p>
        </w:tc>
        <w:tc>
          <w:tcPr>
            <w:tcW w:w="4294"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业务开展场地平面图</w:t>
            </w:r>
          </w:p>
        </w:tc>
        <w:tc>
          <w:tcPr>
            <w:tcW w:w="3680" w:type="dxa"/>
            <w:noWrap w:val="0"/>
            <w:vAlign w:val="center"/>
          </w:tcPr>
          <w:p>
            <w:pPr>
              <w:adjustRightInd w:val="0"/>
              <w:snapToGrid w:val="0"/>
              <w:spacing w:line="240" w:lineRule="auto"/>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noWrap w:val="0"/>
            <w:vAlign w:val="center"/>
          </w:tcPr>
          <w:p>
            <w:pPr>
              <w:adjustRightInd w:val="0"/>
              <w:snapToGrid w:val="0"/>
              <w:spacing w:line="240" w:lineRule="auto"/>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8</w:t>
            </w:r>
          </w:p>
        </w:tc>
        <w:tc>
          <w:tcPr>
            <w:tcW w:w="4294"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整体环境的现场照片（包括临床咨询门诊、实验室和超声产前检查室）</w:t>
            </w:r>
          </w:p>
        </w:tc>
        <w:tc>
          <w:tcPr>
            <w:tcW w:w="3680" w:type="dxa"/>
            <w:noWrap w:val="0"/>
            <w:vAlign w:val="center"/>
          </w:tcPr>
          <w:p>
            <w:pPr>
              <w:adjustRightInd w:val="0"/>
              <w:snapToGrid w:val="0"/>
              <w:spacing w:line="240" w:lineRule="auto"/>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noWrap w:val="0"/>
            <w:vAlign w:val="center"/>
          </w:tcPr>
          <w:p>
            <w:pPr>
              <w:adjustRightInd w:val="0"/>
              <w:snapToGrid w:val="0"/>
              <w:spacing w:line="240" w:lineRule="auto"/>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9</w:t>
            </w:r>
          </w:p>
        </w:tc>
        <w:tc>
          <w:tcPr>
            <w:tcW w:w="4294"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现有符合国家文件要求的主要仪器设备清单/照片</w:t>
            </w:r>
          </w:p>
        </w:tc>
        <w:tc>
          <w:tcPr>
            <w:tcW w:w="3680"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清单包括仪器名称、产家、型号、购买日期等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noWrap w:val="0"/>
            <w:vAlign w:val="center"/>
          </w:tcPr>
          <w:p>
            <w:pPr>
              <w:adjustRightInd w:val="0"/>
              <w:snapToGrid w:val="0"/>
              <w:spacing w:line="240" w:lineRule="auto"/>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10</w:t>
            </w:r>
          </w:p>
        </w:tc>
        <w:tc>
          <w:tcPr>
            <w:tcW w:w="4294"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年分娩量提供系统查询界面截图，若无，则提供年产科门诊孕妇初次就诊数系统查询界面截图</w:t>
            </w:r>
          </w:p>
        </w:tc>
        <w:tc>
          <w:tcPr>
            <w:tcW w:w="3680" w:type="dxa"/>
            <w:noWrap w:val="0"/>
            <w:vAlign w:val="center"/>
          </w:tcPr>
          <w:p>
            <w:pPr>
              <w:adjustRightInd w:val="0"/>
              <w:snapToGrid w:val="0"/>
              <w:spacing w:line="240" w:lineRule="auto"/>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noWrap w:val="0"/>
            <w:vAlign w:val="center"/>
          </w:tcPr>
          <w:p>
            <w:pPr>
              <w:adjustRightInd w:val="0"/>
              <w:snapToGrid w:val="0"/>
              <w:spacing w:line="240" w:lineRule="auto"/>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11</w:t>
            </w:r>
          </w:p>
        </w:tc>
        <w:tc>
          <w:tcPr>
            <w:tcW w:w="4294"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拟开展项目的预实验阳性和阴性报告照片各3份（若转送则不需提供）</w:t>
            </w:r>
          </w:p>
        </w:tc>
        <w:tc>
          <w:tcPr>
            <w:tcW w:w="3680" w:type="dxa"/>
            <w:noWrap w:val="0"/>
            <w:vAlign w:val="center"/>
          </w:tcPr>
          <w:p>
            <w:pPr>
              <w:adjustRightInd w:val="0"/>
              <w:snapToGrid w:val="0"/>
              <w:spacing w:line="2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如血清学筛查高风险和低风险、羊水染色体检查正常和异常、分子诊断阳性和阴性报告等</w:t>
            </w:r>
          </w:p>
        </w:tc>
      </w:tr>
    </w:tbl>
    <w:p>
      <w:pPr>
        <w:adjustRightInd w:val="0"/>
        <w:snapToGrid w:val="0"/>
        <w:spacing w:line="400" w:lineRule="exact"/>
      </w:pPr>
      <w:r>
        <w:rPr>
          <w:rFonts w:hint="eastAsia" w:ascii="仿宋_GB2312" w:hAnsi="仿宋_GB2312" w:eastAsia="仿宋_GB2312" w:cs="仿宋_GB2312"/>
          <w:sz w:val="28"/>
          <w:szCs w:val="28"/>
        </w:rPr>
        <w:t>注：申请单位评审中发现提供虚假材料的，一律取消评审资格。</w:t>
      </w:r>
      <w:bookmarkStart w:id="0" w:name="_GoBack"/>
      <w:bookmarkEnd w:id="0"/>
    </w:p>
    <w:sectPr>
      <w:footerReference r:id="rId10" w:type="first"/>
      <w:pgSz w:w="11906" w:h="16838"/>
      <w:pgMar w:top="1814" w:right="1474" w:bottom="1474"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6"/>
        <w:rFonts w:hint="eastAsia"/>
        <w:sz w:val="28"/>
        <w:szCs w:val="28"/>
      </w:rPr>
    </w:pPr>
    <w:r>
      <w:rPr>
        <w:rStyle w:val="6"/>
        <w:rFonts w:hint="eastAsia"/>
        <w:sz w:val="28"/>
        <w:szCs w:val="28"/>
      </w:rPr>
      <w:t xml:space="preserve">  —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13</w:t>
    </w:r>
    <w:r>
      <w:rPr>
        <w:rStyle w:val="6"/>
        <w:rFonts w:ascii="Times New Roman" w:hAnsi="Times New Roman"/>
        <w:sz w:val="28"/>
        <w:szCs w:val="28"/>
      </w:rPr>
      <w:fldChar w:fldCharType="end"/>
    </w:r>
    <w:r>
      <w:rPr>
        <w:rStyle w:val="6"/>
        <w:rFonts w:hint="eastAsia"/>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6"/>
        <w:rFonts w:hint="eastAsia"/>
        <w:sz w:val="28"/>
        <w:szCs w:val="28"/>
      </w:rPr>
    </w:pPr>
    <w:r>
      <w:rPr>
        <w:rStyle w:val="6"/>
        <w:rFonts w:hint="eastAsia"/>
        <w:sz w:val="28"/>
        <w:szCs w:val="28"/>
      </w:rPr>
      <w:t xml:space="preserve">  —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16</w:t>
    </w:r>
    <w:r>
      <w:rPr>
        <w:rStyle w:val="6"/>
        <w:rFonts w:ascii="Times New Roman" w:hAnsi="Times New Roman"/>
        <w:sz w:val="28"/>
        <w:szCs w:val="28"/>
      </w:rPr>
      <w:fldChar w:fldCharType="end"/>
    </w:r>
    <w:r>
      <w:rPr>
        <w:rStyle w:val="6"/>
        <w:rFonts w:hint="eastAsia"/>
        <w:sz w:val="28"/>
        <w:szCs w:val="28"/>
      </w:rPr>
      <w:t xml:space="preserve"> —  </w:t>
    </w:r>
  </w:p>
  <w:p>
    <w:pPr>
      <w:pStyle w:val="2"/>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6"/>
        <w:rFonts w:hint="eastAsia"/>
        <w:sz w:val="28"/>
        <w:szCs w:val="28"/>
      </w:rPr>
    </w:pPr>
    <w:r>
      <w:rPr>
        <w:rStyle w:val="6"/>
        <w:rFonts w:hint="eastAsia"/>
        <w:sz w:val="28"/>
        <w:szCs w:val="28"/>
      </w:rPr>
      <w:t xml:space="preserve">  —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15</w:t>
    </w:r>
    <w:r>
      <w:rPr>
        <w:rStyle w:val="6"/>
        <w:rFonts w:ascii="Times New Roman" w:hAnsi="Times New Roman"/>
        <w:sz w:val="28"/>
        <w:szCs w:val="28"/>
      </w:rPr>
      <w:fldChar w:fldCharType="end"/>
    </w:r>
    <w:r>
      <w:rPr>
        <w:rStyle w:val="6"/>
        <w:rFonts w:hint="eastAsia"/>
        <w:sz w:val="28"/>
        <w:szCs w:val="28"/>
      </w:rPr>
      <w:t xml:space="preserve"> —  </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wordWrap w:val="0"/>
      <w:ind w:left="2" w:right="6" w:rightChars="3"/>
      <w:jc w:val="right"/>
      <w:rPr>
        <w:rStyle w:val="6"/>
        <w:rFonts w:hint="eastAsia"/>
        <w:sz w:val="28"/>
        <w:szCs w:val="28"/>
      </w:rPr>
    </w:pPr>
    <w:r>
      <w:rPr>
        <w:rStyle w:val="6"/>
        <w:rFonts w:hint="eastAsia"/>
        <w:sz w:val="28"/>
        <w:szCs w:val="28"/>
      </w:rPr>
      <w:t xml:space="preserve">  —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15</w:t>
    </w:r>
    <w:r>
      <w:rPr>
        <w:rStyle w:val="6"/>
        <w:rFonts w:ascii="Times New Roman" w:hAnsi="Times New Roman"/>
        <w:sz w:val="28"/>
        <w:szCs w:val="28"/>
      </w:rPr>
      <w:fldChar w:fldCharType="end"/>
    </w:r>
    <w:r>
      <w:rPr>
        <w:rStyle w:val="6"/>
        <w:rFonts w:hint="eastAsia"/>
        <w:sz w:val="28"/>
        <w:szCs w:val="28"/>
      </w:rPr>
      <w:t xml:space="preserve"> —  </w: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6"/>
        <w:rFonts w:hint="eastAsia"/>
        <w:sz w:val="28"/>
        <w:szCs w:val="28"/>
      </w:rPr>
    </w:pPr>
    <w:r>
      <w:rPr>
        <w:rStyle w:val="6"/>
        <w:rFonts w:hint="eastAsia"/>
        <w:sz w:val="28"/>
        <w:szCs w:val="28"/>
      </w:rPr>
      <w:t xml:space="preserve">  —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16</w:t>
    </w:r>
    <w:r>
      <w:rPr>
        <w:rStyle w:val="6"/>
        <w:rFonts w:ascii="Times New Roman" w:hAnsi="Times New Roman"/>
        <w:sz w:val="28"/>
        <w:szCs w:val="28"/>
      </w:rPr>
      <w:fldChar w:fldCharType="end"/>
    </w:r>
    <w:r>
      <w:rPr>
        <w:rStyle w:val="6"/>
        <w:rFonts w:hint="eastAsia"/>
        <w:sz w:val="28"/>
        <w:szCs w:val="28"/>
      </w:rPr>
      <w:t xml:space="preserve"> —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11284"/>
    <w:rsid w:val="7C097E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font11"/>
    <w:basedOn w:val="5"/>
    <w:uiPriority w:val="0"/>
    <w:rPr>
      <w:rFonts w:hint="eastAsia" w:ascii="方正小标宋_GBK" w:hAnsi="方正小标宋_GBK" w:eastAsia="方正小标宋_GBK" w:cs="方正小标宋_GBK"/>
      <w:color w:val="000000"/>
      <w:sz w:val="40"/>
      <w:szCs w:val="40"/>
      <w:u w:val="none"/>
    </w:rPr>
  </w:style>
  <w:style w:type="character" w:customStyle="1" w:styleId="8">
    <w:name w:val="font81"/>
    <w:basedOn w:val="5"/>
    <w:uiPriority w:val="0"/>
    <w:rPr>
      <w:rFonts w:hint="eastAsia" w:ascii="方正小标宋_GBK" w:hAnsi="方正小标宋_GBK" w:eastAsia="方正小标宋_GBK" w:cs="方正小标宋_GBK"/>
      <w:color w:val="000000"/>
      <w:sz w:val="40"/>
      <w:szCs w:val="4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2020-05-18T09:28:40Z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