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both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4"/>
        </w:rPr>
        <w:t>附件2</w:t>
      </w:r>
      <w:r>
        <w:rPr>
          <w:rFonts w:hint="eastAsia" w:ascii="Times New Roman" w:hAnsi="Times New Roman" w:eastAsia="黑体"/>
          <w:sz w:val="32"/>
        </w:rPr>
        <w:t>－</w:t>
      </w:r>
      <w:bookmarkStart w:id="0" w:name="_GoBack"/>
      <w:bookmarkEnd w:id="0"/>
      <w:r>
        <w:rPr>
          <w:rFonts w:ascii="Times New Roman" w:hAnsi="Times New Roman" w:eastAsia="黑体" w:cs="Times New Roman"/>
          <w:kern w:val="2"/>
          <w:sz w:val="32"/>
          <w:szCs w:val="24"/>
        </w:rPr>
        <w:t>1</w:t>
      </w:r>
    </w:p>
    <w:p>
      <w:pPr>
        <w:adjustRightInd w:val="0"/>
        <w:snapToGrid w:val="0"/>
        <w:spacing w:line="590" w:lineRule="exact"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产前诊断分中心职责</w:t>
      </w:r>
    </w:p>
    <w:p>
      <w:pPr>
        <w:adjustRightInd w:val="0"/>
        <w:snapToGrid w:val="0"/>
        <w:spacing w:line="590" w:lineRule="exact"/>
        <w:ind w:firstLine="0" w:firstLineChars="0"/>
        <w:rPr>
          <w:rFonts w:ascii="Times New Roman" w:hAnsi="Times New Roman" w:eastAsia="仿宋_GB2312" w:cs="Times New Roman"/>
          <w:kern w:val="2"/>
          <w:sz w:val="32"/>
          <w:szCs w:val="24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24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</w:rPr>
        <w:t>产前诊断分中心除履行产前诊断机构的职责外，还应当履行下列职责：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24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</w:rPr>
        <w:t>（一）协助卫生健康行政部门管理辖区内产前筛查、诊断工作；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24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</w:rPr>
        <w:t>（二）对辖区内产前筛查、诊断技术服务进行业务指导和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</w:rPr>
        <w:t>质量管理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</w:rPr>
        <w:t>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24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</w:rPr>
        <w:t>（三）承担产前诊断疑难病例的会诊、转诊及相关协调等工作；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24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</w:rPr>
        <w:t>（四）承担辖区内产前筛查、诊断技术人员培训和继续医学教育；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24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</w:rPr>
        <w:t>（五）组织开展产前筛查、诊断技术学术研讨等活动，参与产前筛查、产前诊断技术应用效果分析评估等；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24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</w:rPr>
        <w:t>（六）参与制定相关技术规范、工作流程、管理核心制度等，推广适宜技术；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</w:rPr>
        <w:t>（七）承担卫生健康行政部门交办的其他工作。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2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814" w:right="1474" w:bottom="1701" w:left="1588" w:header="851" w:footer="1588" w:gutter="0"/>
          <w:pgNumType w:start="11"/>
          <w:cols w:space="0" w:num="1"/>
          <w:docGrid w:type="lines" w:linePitch="317" w:charSpace="0"/>
        </w:sectPr>
      </w:pPr>
    </w:p>
    <w:p>
      <w:pPr>
        <w:adjustRightInd w:val="0"/>
        <w:snapToGrid w:val="0"/>
        <w:spacing w:line="590" w:lineRule="exact"/>
        <w:rPr>
          <w:rFonts w:hint="eastAsia" w:ascii="Times New Roman" w:hAnsi="Times New Roman" w:eastAsia="黑体" w:cs="Times New Roman"/>
          <w:kern w:val="2"/>
          <w:sz w:val="32"/>
          <w:szCs w:val="24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4"/>
        </w:rPr>
        <w:t>附件2</w:t>
      </w:r>
      <w:r>
        <w:rPr>
          <w:rFonts w:hint="eastAsia" w:ascii="Times New Roman" w:hAnsi="Times New Roman" w:eastAsia="黑体"/>
          <w:sz w:val="32"/>
        </w:rPr>
        <w:t>－</w:t>
      </w:r>
      <w:r>
        <w:rPr>
          <w:rFonts w:ascii="Times New Roman" w:hAnsi="Times New Roman" w:eastAsia="黑体" w:cs="Times New Roman"/>
          <w:kern w:val="2"/>
          <w:sz w:val="32"/>
          <w:szCs w:val="24"/>
        </w:rPr>
        <w:t>2</w:t>
      </w:r>
    </w:p>
    <w:p>
      <w:pPr>
        <w:adjustRightInd w:val="0"/>
        <w:snapToGrid w:val="0"/>
        <w:spacing w:line="590" w:lineRule="exact"/>
        <w:rPr>
          <w:rFonts w:hint="eastAsia" w:ascii="Times New Roman" w:hAnsi="Times New Roman" w:eastAsia="仿宋_GB2312" w:cs="Times New Roman"/>
          <w:kern w:val="2"/>
          <w:sz w:val="32"/>
          <w:szCs w:val="24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color w:val="auto"/>
          <w:kern w:val="2"/>
          <w:sz w:val="44"/>
          <w:szCs w:val="44"/>
          <w:lang w:bidi="ar-SA"/>
        </w:rPr>
        <w:t>各设区市产前诊断分中心名单</w:t>
      </w:r>
    </w:p>
    <w:p>
      <w:pPr>
        <w:adjustRightInd w:val="0"/>
        <w:snapToGrid w:val="0"/>
        <w:spacing w:line="590" w:lineRule="exact"/>
        <w:rPr>
          <w:rFonts w:hint="eastAsia" w:ascii="Times New Roman" w:hAnsi="Times New Roman" w:eastAsia="仿宋_GB2312" w:cs="Times New Roman"/>
          <w:kern w:val="2"/>
          <w:sz w:val="32"/>
          <w:szCs w:val="24"/>
        </w:rPr>
      </w:pPr>
    </w:p>
    <w:tbl>
      <w:tblPr>
        <w:tblStyle w:val="4"/>
        <w:tblW w:w="87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8"/>
        <w:gridCol w:w="52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地区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产前诊断分中心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福州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福州市第一医院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3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厦门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厦门市妇幼保健院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南平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南平市妇幼保健院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莆田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莆田学院附属医院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宁德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宁德闽东医院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漳州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漳州市医院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泉州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泉州市妇幼保健院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三明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三明市第一医院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龙岩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32"/>
                <w:szCs w:val="32"/>
                <w:lang w:bidi="ar"/>
              </w:rPr>
              <w:t>龙岩市第一医院</w:t>
            </w:r>
          </w:p>
        </w:tc>
      </w:tr>
    </w:tbl>
    <w:p>
      <w:pPr>
        <w:adjustRightInd w:val="0"/>
        <w:snapToGrid w:val="0"/>
        <w:spacing w:line="590" w:lineRule="exact"/>
        <w:ind w:firstLine="0" w:firstLineChars="0"/>
        <w:rPr>
          <w:rFonts w:ascii="Times New Roman" w:hAnsi="Times New Roman" w:eastAsia="仿宋_GB2312" w:cs="Times New Roman"/>
          <w:kern w:val="2"/>
          <w:sz w:val="32"/>
          <w:szCs w:val="24"/>
        </w:rPr>
      </w:pPr>
    </w:p>
    <w:p/>
    <w:sectPr>
      <w:pgSz w:w="11906" w:h="16838"/>
      <w:pgMar w:top="1814" w:right="1474" w:bottom="1701" w:left="1588" w:header="851" w:footer="1588" w:gutter="0"/>
      <w:cols w:space="0" w:num="1"/>
      <w:titlePg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left="2" w:right="6" w:rightChars="3"/>
      <w:jc w:val="right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  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11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  </w:t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left="2" w:right="6" w:rightChars="3"/>
      <w:jc w:val="right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  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12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 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36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2020-05-18T09:22:53Z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