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283"/>
          <w:tab w:val="left" w:pos="2583"/>
          <w:tab w:val="left" w:pos="5863"/>
        </w:tabs>
        <w:ind w:left="103"/>
        <w:jc w:val="left"/>
        <w:rPr>
          <w:rFonts w:hint="eastAsia"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</w:t>
      </w:r>
    </w:p>
    <w:p>
      <w:pPr>
        <w:widowControl/>
        <w:tabs>
          <w:tab w:val="left" w:pos="1283"/>
          <w:tab w:val="left" w:pos="2583"/>
          <w:tab w:val="left" w:pos="5863"/>
        </w:tabs>
        <w:ind w:left="103"/>
        <w:jc w:val="left"/>
        <w:rPr>
          <w:rFonts w:hint="eastAsia" w:ascii="方正黑体简体" w:hAnsi="宋体" w:eastAsia="方正黑体简体" w:cs="宋体"/>
          <w:kern w:val="0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福建省围产保健协作组成员名单</w:t>
      </w:r>
    </w:p>
    <w:p>
      <w:pPr>
        <w:ind w:left="1380" w:leftChars="200" w:hanging="960" w:hangingChars="300"/>
        <w:jc w:val="center"/>
        <w:rPr>
          <w:rFonts w:hint="eastAsia" w:ascii="楷体_GB2312" w:hAnsi="方正小标宋简体" w:eastAsia="楷体_GB2312" w:cs="方正小标宋简体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（省级孕产妇、新生儿死亡评审专家库成员名单）</w:t>
      </w:r>
    </w:p>
    <w:p>
      <w:pPr>
        <w:widowControl/>
        <w:tabs>
          <w:tab w:val="left" w:pos="1283"/>
          <w:tab w:val="left" w:pos="2583"/>
          <w:tab w:val="left" w:pos="5863"/>
        </w:tabs>
        <w:ind w:left="103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tabs>
          <w:tab w:val="left" w:pos="1283"/>
          <w:tab w:val="left" w:pos="2583"/>
          <w:tab w:val="left" w:pos="6025"/>
        </w:tabs>
        <w:ind w:left="10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组  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颜建英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副组长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林  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陈涵强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杨  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福建省立金山医院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胡继芬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福建医科大学附属第一医院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张延珍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福建医科大学附属协和医院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黄惠娟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福州总院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陈宇清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福建省立医院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秘  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林  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陈小梅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成  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陈素清  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刘青闽  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陈水仙  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杨长仪  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欧  萍  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林金孝  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潘  勉  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  豪  福建省立医院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  琅  福建省立医院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辛长征  福建省立金山医院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68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钟日荣  福建省立金山医院         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  珊  福建医科大学附属协和医院 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周  瑜  福建医科大学附属协和医院 副主任医师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罗  嘻  福建医科大学附属协和医院 副主任医师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陈丽红  福建医科大学附属第一医院 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陈素清  福建医科大学附属第一医院 副主任医师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吴建波  福建医科大学附属第一医院 副主任医师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汪勇芬  福建医科大学附属第二医院 主任医师</w:t>
      </w:r>
    </w:p>
    <w:p>
      <w:pPr>
        <w:widowControl/>
        <w:ind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李鲁宏  福建医科大学附属第二医院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361950</wp:posOffset>
                </wp:positionV>
                <wp:extent cx="552450" cy="28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2" name="Text Box 1"/>
                        <wps:cNvSpPr txBox="1">
                          <a:spLocks noChangeArrowheads="1"/>
                        </wps:cNvSpPr>
                        <wps:spPr>
                          <a:xfrm>
                            <a:off x="5753100" y="9498965"/>
                            <a:ext cx="447675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left"/>
                              </w:pPr>
                              <w:r>
                                <w:rPr>
                                  <w:rFonts w:ascii="宋体" w:hAnsi="Times New Roman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主任医师，教授</w:t>
                              </w:r>
                            </w:p>
                          </w:txbxContent>
                        </wps:txbx>
                        <wps:bodyPr vertOverflow="clip" wrap="square" lIns="27432" tIns="18288" rIns="0" bIns="0" anchor="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Text Box 1" o:spid="_x0000_s1026" o:spt="203" style="position:absolute;left:0pt;margin-left:87.75pt;margin-top:28.5pt;height:2.25pt;width:43.5pt;z-index:251658240;mso-width-relative:page;mso-height-relative:page;" coordsize="552450,28575" editas="canvas" o:gfxdata="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L47MTXAAAACQEAAA8AAAAAAAAA&#10;AQAgAAAAIgAAAGRycy9kb3ducmV2LnhtbFBLAQIUABQAAAAIAIdO4kD7hCbgSwIAAPIEAAAOAAAA&#10;AAAAAAEAIAAAACYBAABkcnMvZTJvRG9jLnhtbFBLBQYAAAAABgAGAFkBAADjBQAAAAA=&#10;">
                <o:lock v:ext="edit" aspectratio="f"/>
                <v:rect id="Text Box 1" o:spid="_x0000_s1026" o:spt="1" style="position:absolute;left:0;top:0;height:28575;width:552450;" filled="f" stroked="f" coordsize="21600,21600" o:gfxdata="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vjsxNcAAAAJAQAADwAAAAAAAAABACAAAAAiAAAAZHJzL2Rvd25yZXYueG1sUEsB&#10;AhQAFAAAAAgAh07iQMY/AnkvAgAAfAQAAA4AAAAAAAAAAQAgAAAAJgEAAGRycy9lMm9Eb2MueG1s&#10;UEsFBgAAAAAGAAYAWQEAAMcFAAAAAA==&#10;">
                  <v:path/>
                  <v:fill on="f" focussize="0,0"/>
                  <v:stroke on="f"/>
                  <v:imagedata o:title=""/>
                  <o:lock v:ext="edit" aspectratio="f"/>
                </v:rect>
                <v:shape id="Text Box 1" o:spid="_x0000_s1026" o:spt="202" type="#_x0000_t202" style="position:absolute;left:5753100;top:9498965;height:0;width:447675;" fillcolor="#FFFFFF" filled="t" stroked="f" coordsize="21600,21600" o:gfxdata="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ShXrLWAAAACQEAAA8AAAAAAAAAAQAgAAAAIgAAAGRycy9kb3ducmV2LnhtbFBLAQIU&#10;ABQAAAAIAIdO4kCNxzYw9QEAAMUDAAAOAAAAAAAAAAEAIAAAACUBAABkcnMvZTJvRG9jLnhtbFBL&#10;BQYAAAAABgAGAFkBAACMBQAAAAA=&#10;">
                  <v:fill on="t" focussize="0,0"/>
                  <v:stroke on="f"/>
                  <v:imagedata o:title=""/>
                  <o:lock v:ext="edit" aspectratio="f"/>
                  <v:textbox inset="0.762mm,0.508mm,0mm,0mm">
                    <w:txbxContent>
                      <w:p>
                        <w:pPr>
                          <w:pStyle w:val="3"/>
                          <w:jc w:val="left"/>
                        </w:pPr>
                        <w:r>
                          <w:rPr>
                            <w:rFonts w:ascii="宋体" w:hAnsi="Times New Roman"/>
                            <w:color w:val="000000"/>
                            <w:kern w:val="24"/>
                            <w:sz w:val="20"/>
                            <w:szCs w:val="20"/>
                          </w:rPr>
                          <w:t>主任医师，教授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副主任医师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叶敏华  福建中医药大学附属人民医院 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郭彩凤  福建中医药大学附属第二人民医院 主任医师</w:t>
      </w:r>
    </w:p>
    <w:p>
      <w:pPr>
        <w:widowControl/>
        <w:tabs>
          <w:tab w:val="left" w:pos="1283"/>
          <w:tab w:val="left" w:pos="2583"/>
          <w:tab w:val="left" w:pos="603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许  波  福州总医院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3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王承峰  福州总医院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陈久健  福州市第二医院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夏  泳  福州市妇幼保健院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林  舟  福州市第一医院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郭永新  福州市第二医院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苏志英  厦门市妇幼保健院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张雪芹  厦门市妇幼保健院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庄德义  厦门市儿童医院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邱娜璇  厦门大学附属第一医院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吴谨准  厦门大学附属第一医院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黄秀敏  厦门大学附属中山医院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郑剑兰  解放军第174医院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庄红梅  漳州市医院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朱少波  漳州市医院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林丽琴  漳州市妇幼保健院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主治医师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陈冬梅  泉州市妇幼保健院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曾华彬  泉州医高专附属人民医院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饶靖红  泉州市第一医院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赖素贤  泉州市第一医院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何  华  泉州市妇幼保健院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杨  惠  三明市第一医院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姚敏蓉  三明市第一医院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王  婷  三明市妇幼保健院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主治医师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陈仙黔  莆田市第一医院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林玉梅  莆田市妇幼保健院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曾仁和  莆田市儿童医院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宋美新  南平市妇幼保健院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院长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杨素燕  南平市第一医院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刘明杰  南平市第一医院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  力  龙岩市第一医院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刘志芳  龙岩市第一医院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王婷婷  龙岩市妇幼保健院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缪韵仪  宁德市医院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宋玮婷  宁德市妇幼保健院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肖传絮  宁德市闽东医院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林  兰  平潭县医院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5863"/>
        </w:tabs>
        <w:ind w:left="103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首席顾问</w:t>
      </w:r>
    </w:p>
    <w:p>
      <w:pPr>
        <w:widowControl/>
        <w:tabs>
          <w:tab w:val="left" w:pos="1283"/>
          <w:tab w:val="left" w:pos="2583"/>
          <w:tab w:val="left" w:pos="6025"/>
        </w:tabs>
        <w:ind w:left="103" w:leftChars="49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陈文祯  福建省妇保健院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450"/>
          <w:tab w:val="left" w:pos="2583"/>
          <w:tab w:val="left" w:pos="5863"/>
        </w:tabs>
        <w:ind w:left="103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顾  问</w:t>
      </w:r>
    </w:p>
    <w:p>
      <w:pPr>
        <w:widowControl/>
        <w:tabs>
          <w:tab w:val="left" w:pos="1450"/>
          <w:tab w:val="left" w:pos="2583"/>
          <w:tab w:val="left" w:pos="6025"/>
        </w:tabs>
        <w:ind w:left="103" w:leftChars="49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罗美瑜  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2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郑巧玲  福建省妇幼保健院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2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林  瑜  福建省立医院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2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何晓宇  福州总医院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2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李  娜  厦门大学附属中山医院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2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李  健  厦门市妇幼保健院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  <w:tab w:val="left" w:pos="6025"/>
        </w:tabs>
        <w:ind w:left="102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陈丽光  泉州市第一医院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主任医师</w:t>
      </w:r>
    </w:p>
    <w:p>
      <w:pPr>
        <w:widowControl/>
        <w:tabs>
          <w:tab w:val="left" w:pos="1283"/>
          <w:tab w:val="left" w:pos="2583"/>
        </w:tabs>
        <w:ind w:left="103" w:leftChars="49" w:firstLine="1155" w:firstLineChars="361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张心耕  省优生优育与妇幼保健协会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常务副会长</w:t>
      </w:r>
    </w:p>
    <w:p>
      <w:pPr>
        <w:widowControl/>
        <w:tabs>
          <w:tab w:val="left" w:pos="1283"/>
          <w:tab w:val="left" w:pos="2583"/>
          <w:tab w:val="left" w:pos="5863"/>
        </w:tabs>
        <w:ind w:right="924" w:rightChars="440" w:firstLine="1155" w:firstLineChars="361"/>
        <w:jc w:val="righ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秘书长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871" w:left="1588" w:header="851" w:footer="1588" w:gutter="0"/>
      <w:pgNumType w:start="3"/>
      <w:cols w:space="720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54" w:rightChars="121" w:firstLine="305" w:firstLineChars="109"/>
      <w:jc w:val="right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4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70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2017-06-02T01:54:55Z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