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45" w:rsidRPr="00891D45" w:rsidRDefault="00891D45" w:rsidP="00891D45">
      <w:pPr>
        <w:autoSpaceDN w:val="0"/>
        <w:spacing w:line="579" w:lineRule="exact"/>
        <w:rPr>
          <w:rFonts w:ascii="仿宋" w:eastAsia="仿宋" w:hAnsi="仿宋"/>
          <w:sz w:val="28"/>
          <w:szCs w:val="28"/>
        </w:rPr>
      </w:pPr>
      <w:r w:rsidRPr="00891D45">
        <w:rPr>
          <w:rFonts w:ascii="仿宋" w:eastAsia="仿宋" w:hAnsi="仿宋" w:hint="eastAsia"/>
          <w:sz w:val="28"/>
          <w:szCs w:val="28"/>
        </w:rPr>
        <w:t>附件5</w:t>
      </w:r>
    </w:p>
    <w:p w:rsidR="00891D45" w:rsidRPr="00891D45" w:rsidRDefault="00891D45" w:rsidP="00891D45">
      <w:pPr>
        <w:autoSpaceDN w:val="0"/>
        <w:spacing w:line="579" w:lineRule="exact"/>
        <w:rPr>
          <w:rFonts w:ascii="仿宋" w:eastAsia="仿宋" w:hAnsi="仿宋" w:hint="eastAsia"/>
          <w:sz w:val="28"/>
          <w:szCs w:val="28"/>
        </w:rPr>
      </w:pPr>
    </w:p>
    <w:p w:rsidR="00891D45" w:rsidRPr="00891D45" w:rsidRDefault="00891D45" w:rsidP="00891D45">
      <w:pPr>
        <w:autoSpaceDN w:val="0"/>
        <w:spacing w:line="579" w:lineRule="exact"/>
        <w:jc w:val="center"/>
        <w:rPr>
          <w:rFonts w:ascii="仿宋" w:eastAsia="仿宋" w:hAnsi="仿宋" w:hint="eastAsia"/>
          <w:sz w:val="28"/>
          <w:szCs w:val="28"/>
        </w:rPr>
      </w:pPr>
      <w:r w:rsidRPr="00891D45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891D45">
        <w:rPr>
          <w:rFonts w:ascii="仿宋" w:eastAsia="仿宋" w:hAnsi="仿宋" w:hint="eastAsia"/>
          <w:sz w:val="28"/>
          <w:szCs w:val="28"/>
        </w:rPr>
        <w:t>市《福建省结核病防治规划</w:t>
      </w:r>
    </w:p>
    <w:p w:rsidR="00891D45" w:rsidRPr="00891D45" w:rsidRDefault="00891D45" w:rsidP="00891D45">
      <w:pPr>
        <w:autoSpaceDN w:val="0"/>
        <w:spacing w:line="579" w:lineRule="exact"/>
        <w:jc w:val="center"/>
        <w:rPr>
          <w:rFonts w:ascii="仿宋" w:eastAsia="仿宋" w:hAnsi="仿宋" w:hint="eastAsia"/>
          <w:sz w:val="28"/>
          <w:szCs w:val="28"/>
        </w:rPr>
      </w:pPr>
      <w:r w:rsidRPr="00891D45">
        <w:rPr>
          <w:rFonts w:ascii="仿宋" w:eastAsia="仿宋" w:hAnsi="仿宋" w:hint="eastAsia"/>
          <w:sz w:val="28"/>
          <w:szCs w:val="28"/>
        </w:rPr>
        <w:t>（2011－2015年）》终期评估报告（撰写框架）</w:t>
      </w:r>
    </w:p>
    <w:p w:rsidR="00891D45" w:rsidRPr="00891D45" w:rsidRDefault="00891D45" w:rsidP="00891D45">
      <w:pPr>
        <w:autoSpaceDN w:val="0"/>
        <w:spacing w:line="579" w:lineRule="exact"/>
        <w:rPr>
          <w:rFonts w:ascii="仿宋" w:eastAsia="仿宋" w:hAnsi="仿宋" w:hint="eastAsia"/>
          <w:sz w:val="28"/>
          <w:szCs w:val="28"/>
        </w:rPr>
      </w:pPr>
    </w:p>
    <w:p w:rsidR="00891D45" w:rsidRPr="00891D45" w:rsidRDefault="00891D45" w:rsidP="00891D45">
      <w:pPr>
        <w:autoSpaceDN w:val="0"/>
        <w:spacing w:line="579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91D45">
        <w:rPr>
          <w:rFonts w:ascii="仿宋" w:eastAsia="仿宋" w:hAnsi="仿宋" w:hint="eastAsia"/>
          <w:sz w:val="28"/>
          <w:szCs w:val="28"/>
        </w:rPr>
        <w:t>一、基本情况</w:t>
      </w:r>
    </w:p>
    <w:p w:rsidR="00891D45" w:rsidRPr="00891D45" w:rsidRDefault="00891D45" w:rsidP="00891D45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91D45">
        <w:rPr>
          <w:rFonts w:ascii="仿宋" w:eastAsia="仿宋" w:hAnsi="仿宋" w:hint="eastAsia"/>
          <w:sz w:val="28"/>
          <w:szCs w:val="28"/>
        </w:rPr>
        <w:t>二、“十二五”规划主要目标完成情况</w:t>
      </w:r>
    </w:p>
    <w:p w:rsidR="00891D45" w:rsidRPr="00891D45" w:rsidRDefault="00891D45" w:rsidP="00891D45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91D45">
        <w:rPr>
          <w:rFonts w:ascii="仿宋" w:eastAsia="仿宋" w:hAnsi="仿宋" w:hint="eastAsia"/>
          <w:sz w:val="28"/>
          <w:szCs w:val="28"/>
        </w:rPr>
        <w:t>三、“十二五”规划实施情况</w:t>
      </w:r>
    </w:p>
    <w:p w:rsidR="00891D45" w:rsidRPr="00891D45" w:rsidRDefault="00891D45" w:rsidP="00891D45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91D45">
        <w:rPr>
          <w:rFonts w:ascii="仿宋" w:eastAsia="仿宋" w:hAnsi="仿宋" w:hint="eastAsia"/>
          <w:sz w:val="28"/>
          <w:szCs w:val="28"/>
        </w:rPr>
        <w:t>（一）规划制定与下发。</w:t>
      </w:r>
    </w:p>
    <w:p w:rsidR="00891D45" w:rsidRPr="00891D45" w:rsidRDefault="00891D45" w:rsidP="00891D45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91D45">
        <w:rPr>
          <w:rFonts w:ascii="仿宋" w:eastAsia="仿宋" w:hAnsi="仿宋" w:hint="eastAsia"/>
          <w:sz w:val="28"/>
          <w:szCs w:val="28"/>
        </w:rPr>
        <w:t>（二）保障措施落实。</w:t>
      </w:r>
    </w:p>
    <w:p w:rsidR="00891D45" w:rsidRPr="00891D45" w:rsidRDefault="00891D45" w:rsidP="00891D45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91D45">
        <w:rPr>
          <w:rFonts w:ascii="仿宋" w:eastAsia="仿宋" w:hAnsi="仿宋" w:hint="eastAsia"/>
          <w:sz w:val="28"/>
          <w:szCs w:val="28"/>
        </w:rPr>
        <w:t>（三）防治服务体系建设。</w:t>
      </w:r>
    </w:p>
    <w:p w:rsidR="00891D45" w:rsidRPr="00891D45" w:rsidRDefault="00891D45" w:rsidP="00891D45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91D45">
        <w:rPr>
          <w:rFonts w:ascii="仿宋" w:eastAsia="仿宋" w:hAnsi="仿宋" w:hint="eastAsia"/>
          <w:sz w:val="28"/>
          <w:szCs w:val="28"/>
        </w:rPr>
        <w:t>（四）“十二五”规划工作的开展情况。</w:t>
      </w:r>
    </w:p>
    <w:p w:rsidR="00891D45" w:rsidRPr="00891D45" w:rsidRDefault="00891D45" w:rsidP="00891D45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91D45">
        <w:rPr>
          <w:rFonts w:ascii="仿宋" w:eastAsia="仿宋" w:hAnsi="仿宋" w:hint="eastAsia"/>
          <w:sz w:val="28"/>
          <w:szCs w:val="28"/>
        </w:rPr>
        <w:t>四、主要成绩及经验</w:t>
      </w:r>
    </w:p>
    <w:p w:rsidR="00891D45" w:rsidRPr="00891D45" w:rsidRDefault="00891D45" w:rsidP="00891D45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91D45">
        <w:rPr>
          <w:rFonts w:ascii="仿宋" w:eastAsia="仿宋" w:hAnsi="仿宋" w:hint="eastAsia"/>
          <w:sz w:val="28"/>
          <w:szCs w:val="28"/>
        </w:rPr>
        <w:t>五、主要问题及建议</w:t>
      </w:r>
    </w:p>
    <w:p w:rsidR="00891D45" w:rsidRPr="00891D45" w:rsidRDefault="00891D45" w:rsidP="00891D45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91D45">
        <w:rPr>
          <w:rFonts w:ascii="仿宋" w:eastAsia="仿宋" w:hAnsi="仿宋" w:hint="eastAsia"/>
          <w:sz w:val="28"/>
          <w:szCs w:val="28"/>
        </w:rPr>
        <w:t>六、附表</w:t>
      </w:r>
    </w:p>
    <w:p w:rsidR="00891D45" w:rsidRDefault="00891D45" w:rsidP="00891D45">
      <w:pPr>
        <w:autoSpaceDN w:val="0"/>
        <w:spacing w:line="579" w:lineRule="exact"/>
        <w:jc w:val="left"/>
        <w:rPr>
          <w:rFonts w:ascii="仿宋" w:eastAsia="仿宋" w:hAnsi="仿宋" w:hint="eastAsia"/>
          <w:sz w:val="28"/>
          <w:szCs w:val="28"/>
        </w:rPr>
      </w:pPr>
    </w:p>
    <w:p w:rsidR="00891D45" w:rsidRPr="003E7CF8" w:rsidRDefault="00891D45" w:rsidP="00891D45">
      <w:pPr>
        <w:autoSpaceDN w:val="0"/>
        <w:spacing w:line="579" w:lineRule="exact"/>
        <w:jc w:val="center"/>
        <w:rPr>
          <w:rFonts w:ascii="仿宋" w:eastAsia="仿宋" w:hAnsi="仿宋"/>
          <w:sz w:val="28"/>
          <w:szCs w:val="28"/>
        </w:rPr>
      </w:pPr>
      <w:r w:rsidRPr="003E7CF8">
        <w:rPr>
          <w:rFonts w:ascii="仿宋" w:eastAsia="仿宋" w:hAnsi="仿宋" w:hint="eastAsia"/>
          <w:sz w:val="28"/>
          <w:szCs w:val="28"/>
        </w:rPr>
        <w:t>“十二五”规划相关指标完成情况汇总表</w:t>
      </w:r>
    </w:p>
    <w:p w:rsidR="00891D45" w:rsidRPr="003E7CF8" w:rsidRDefault="00891D45" w:rsidP="00891D45">
      <w:pPr>
        <w:autoSpaceDN w:val="0"/>
        <w:spacing w:line="120" w:lineRule="auto"/>
        <w:rPr>
          <w:rFonts w:ascii="仿宋" w:eastAsia="仿宋" w:hAnsi="仿宋" w:hint="eastAsia"/>
          <w:sz w:val="28"/>
          <w:szCs w:val="28"/>
        </w:rPr>
      </w:pPr>
    </w:p>
    <w:tbl>
      <w:tblPr>
        <w:tblW w:w="8192" w:type="dxa"/>
        <w:jc w:val="center"/>
        <w:tblCellMar>
          <w:left w:w="0" w:type="dxa"/>
          <w:right w:w="0" w:type="dxa"/>
        </w:tblCellMar>
        <w:tblLook w:val="04A0"/>
      </w:tblPr>
      <w:tblGrid>
        <w:gridCol w:w="1240"/>
        <w:gridCol w:w="4542"/>
        <w:gridCol w:w="1276"/>
        <w:gridCol w:w="1134"/>
      </w:tblGrid>
      <w:tr w:rsidR="00891D45" w:rsidRPr="003E7CF8" w:rsidTr="00945590">
        <w:trPr>
          <w:trHeight w:val="794"/>
          <w:tblHeader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bCs/>
                <w:sz w:val="28"/>
                <w:szCs w:val="28"/>
              </w:rPr>
              <w:t>类 别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bCs/>
                <w:sz w:val="28"/>
                <w:szCs w:val="28"/>
              </w:rPr>
              <w:t>指  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48" w:firstLine="134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bCs/>
                <w:sz w:val="28"/>
                <w:szCs w:val="28"/>
              </w:rPr>
              <w:t>全市</w:t>
            </w:r>
          </w:p>
          <w:p w:rsidR="00891D45" w:rsidRPr="003E7CF8" w:rsidRDefault="00891D45" w:rsidP="00945590">
            <w:pPr>
              <w:autoSpaceDN w:val="0"/>
              <w:spacing w:line="240" w:lineRule="auto"/>
              <w:ind w:firstLineChars="48" w:firstLine="1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bCs/>
                <w:sz w:val="28"/>
                <w:szCs w:val="28"/>
              </w:rPr>
              <w:t>完成值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bCs/>
                <w:sz w:val="28"/>
                <w:szCs w:val="28"/>
              </w:rPr>
              <w:t>达标县（区）数</w:t>
            </w:r>
          </w:p>
        </w:tc>
      </w:tr>
      <w:tr w:rsidR="00891D45" w:rsidRPr="003E7CF8" w:rsidTr="00945590">
        <w:trPr>
          <w:cantSplit/>
          <w:trHeight w:val="794"/>
          <w:jc w:val="center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t>患者发现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t>发现并治疗管理的肺结核患者人数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——</w:t>
            </w:r>
          </w:p>
        </w:tc>
      </w:tr>
      <w:tr w:rsidR="00891D45" w:rsidRPr="003E7CF8" w:rsidTr="00945590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D45" w:rsidRPr="003E7CF8" w:rsidRDefault="00891D45" w:rsidP="00945590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t>涂阳肺结核患者密切接触者筛查率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1D45" w:rsidRPr="003E7CF8" w:rsidTr="00945590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D45" w:rsidRPr="003E7CF8" w:rsidRDefault="00891D45" w:rsidP="00945590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t>报告肺结核患者和疑似肺结核患者的总体到位率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1D45" w:rsidRPr="003E7CF8" w:rsidTr="00945590">
        <w:trPr>
          <w:cantSplit/>
          <w:trHeight w:val="794"/>
          <w:jc w:val="center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治疗管理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t>以县（市）为单位抗结核固定剂量复合制剂使用覆盖率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——</w:t>
            </w:r>
          </w:p>
        </w:tc>
      </w:tr>
      <w:tr w:rsidR="00891D45" w:rsidRPr="003E7CF8" w:rsidTr="00945590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D45" w:rsidRPr="003E7CF8" w:rsidRDefault="00891D45" w:rsidP="00945590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t>新涂阳肺结核患者的治愈率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1D45" w:rsidRPr="003E7CF8" w:rsidTr="00945590">
        <w:trPr>
          <w:cantSplit/>
          <w:trHeight w:val="794"/>
          <w:jc w:val="center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t>实验室能力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t>县级结核病实验室开展痰培养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——</w:t>
            </w:r>
          </w:p>
        </w:tc>
      </w:tr>
      <w:tr w:rsidR="00891D45" w:rsidRPr="003E7CF8" w:rsidTr="00945590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D45" w:rsidRPr="003E7CF8" w:rsidRDefault="00891D45" w:rsidP="00945590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t>地（市）级结核病实验室开展药敏试验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——</w:t>
            </w:r>
          </w:p>
        </w:tc>
      </w:tr>
      <w:tr w:rsidR="00891D45" w:rsidRPr="003E7CF8" w:rsidTr="00945590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D45" w:rsidRPr="003E7CF8" w:rsidRDefault="00891D45" w:rsidP="00945590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t>省级结核病实验室开展快速菌种鉴定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——</w:t>
            </w:r>
          </w:p>
        </w:tc>
      </w:tr>
      <w:tr w:rsidR="00891D45" w:rsidRPr="003E7CF8" w:rsidTr="00945590">
        <w:trPr>
          <w:cantSplit/>
          <w:trHeight w:val="794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t>耐多药结核病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t>市（地）为单位开展耐多药肺结核诊治工作覆盖率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——</w:t>
            </w:r>
          </w:p>
        </w:tc>
      </w:tr>
      <w:tr w:rsidR="00891D45" w:rsidRPr="003E7CF8" w:rsidTr="00945590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D45" w:rsidRPr="003E7CF8" w:rsidRDefault="00891D45" w:rsidP="00945590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t>耐多药肺结核可疑者筛查率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——</w:t>
            </w:r>
          </w:p>
        </w:tc>
      </w:tr>
      <w:tr w:rsidR="00891D45" w:rsidRPr="003E7CF8" w:rsidTr="00945590">
        <w:trPr>
          <w:cantSplit/>
          <w:trHeight w:val="794"/>
          <w:jc w:val="center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t>结核菌/艾滋病病毒双重感染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t>艾滋病病毒感染者结核病的筛查率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1D45" w:rsidRPr="003E7CF8" w:rsidTr="00945590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D45" w:rsidRPr="003E7CF8" w:rsidRDefault="00891D45" w:rsidP="00945590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t>艾滋病流行重点县（市）结核病患者艾滋病病毒的筛查率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1D45" w:rsidRPr="003E7CF8" w:rsidTr="00945590">
        <w:trPr>
          <w:cantSplit/>
          <w:trHeight w:val="794"/>
          <w:jc w:val="center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t>流动人口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t>跨区域流动的肺结核患者信息反馈率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1D45" w:rsidRPr="003E7CF8" w:rsidTr="00945590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D45" w:rsidRPr="003E7CF8" w:rsidRDefault="00891D45" w:rsidP="00945590">
            <w:pPr>
              <w:widowControl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t>流动人口肺结核患者的成功治疗率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1D45" w:rsidRPr="003E7CF8" w:rsidTr="00945590">
        <w:trPr>
          <w:trHeight w:val="794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t>宣传教育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sz w:val="28"/>
                <w:szCs w:val="28"/>
              </w:rPr>
              <w:t>全民结核病防治核心信息知晓率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D45" w:rsidRPr="003E7CF8" w:rsidRDefault="00891D45" w:rsidP="00945590">
            <w:pPr>
              <w:autoSpaceDN w:val="0"/>
              <w:spacing w:line="24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3E7C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——</w:t>
            </w:r>
          </w:p>
        </w:tc>
      </w:tr>
    </w:tbl>
    <w:p w:rsidR="000B5C86" w:rsidRDefault="000B5C86" w:rsidP="00891D45">
      <w:pPr>
        <w:autoSpaceDN w:val="0"/>
        <w:spacing w:line="579" w:lineRule="exact"/>
      </w:pPr>
    </w:p>
    <w:sectPr w:rsidR="000B5C86" w:rsidSect="000B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1D45"/>
    <w:rsid w:val="000B5C86"/>
    <w:rsid w:val="001C0196"/>
    <w:rsid w:val="004F6570"/>
    <w:rsid w:val="0056112D"/>
    <w:rsid w:val="0089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45"/>
    <w:pPr>
      <w:widowControl w:val="0"/>
      <w:adjustRightInd w:val="0"/>
      <w:snapToGrid w:val="0"/>
      <w:spacing w:line="620" w:lineRule="exact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mingcao</dc:creator>
  <cp:lastModifiedBy>mingcao</cp:lastModifiedBy>
  <cp:revision>1</cp:revision>
  <dcterms:created xsi:type="dcterms:W3CDTF">2015-10-19T03:54:00Z</dcterms:created>
  <dcterms:modified xsi:type="dcterms:W3CDTF">2015-10-19T03:56:00Z</dcterms:modified>
</cp:coreProperties>
</file>