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C" w:rsidRPr="00231FAC" w:rsidRDefault="00231FAC" w:rsidP="00231FAC">
      <w:pPr>
        <w:autoSpaceDN w:val="0"/>
        <w:spacing w:line="579" w:lineRule="exact"/>
        <w:rPr>
          <w:rFonts w:ascii="仿宋" w:eastAsia="仿宋" w:hAnsi="仿宋"/>
          <w:sz w:val="28"/>
          <w:szCs w:val="28"/>
        </w:rPr>
      </w:pPr>
      <w:r w:rsidRPr="00231FAC">
        <w:rPr>
          <w:rFonts w:ascii="仿宋" w:eastAsia="仿宋" w:hAnsi="仿宋" w:hint="eastAsia"/>
          <w:sz w:val="28"/>
          <w:szCs w:val="28"/>
        </w:rPr>
        <w:t>附件1</w:t>
      </w:r>
    </w:p>
    <w:p w:rsidR="00231FAC" w:rsidRPr="00231FAC" w:rsidRDefault="00231FAC" w:rsidP="00231FAC">
      <w:pPr>
        <w:autoSpaceDN w:val="0"/>
        <w:spacing w:line="240" w:lineRule="auto"/>
        <w:rPr>
          <w:rFonts w:ascii="仿宋" w:eastAsia="仿宋" w:hAnsi="仿宋" w:hint="eastAsia"/>
          <w:sz w:val="28"/>
          <w:szCs w:val="28"/>
        </w:rPr>
      </w:pPr>
    </w:p>
    <w:p w:rsidR="00231FAC" w:rsidRPr="00231FAC" w:rsidRDefault="00231FAC" w:rsidP="00231FAC">
      <w:pPr>
        <w:autoSpaceDN w:val="0"/>
        <w:spacing w:line="24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231FAC">
        <w:rPr>
          <w:rFonts w:ascii="仿宋" w:eastAsia="仿宋" w:hAnsi="仿宋" w:hint="eastAsia"/>
          <w:sz w:val="28"/>
          <w:szCs w:val="28"/>
        </w:rPr>
        <w:t>《福建省结核病防治规划（2011－2015年）》</w:t>
      </w:r>
    </w:p>
    <w:p w:rsidR="00231FAC" w:rsidRPr="00231FAC" w:rsidRDefault="00231FAC" w:rsidP="00231FAC">
      <w:pPr>
        <w:autoSpaceDN w:val="0"/>
        <w:spacing w:line="24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231FAC">
        <w:rPr>
          <w:rFonts w:ascii="仿宋" w:eastAsia="仿宋" w:hAnsi="仿宋" w:hint="eastAsia"/>
          <w:sz w:val="28"/>
          <w:szCs w:val="28"/>
        </w:rPr>
        <w:t>终期评估指标和数据来源</w:t>
      </w:r>
    </w:p>
    <w:p w:rsidR="00231FAC" w:rsidRPr="00231FAC" w:rsidRDefault="00231FAC" w:rsidP="00231FAC">
      <w:pPr>
        <w:autoSpaceDN w:val="0"/>
        <w:spacing w:line="120" w:lineRule="auto"/>
        <w:rPr>
          <w:rFonts w:ascii="仿宋" w:eastAsia="仿宋" w:hAnsi="仿宋" w:hint="eastAsia"/>
          <w:sz w:val="28"/>
          <w:szCs w:val="28"/>
        </w:rPr>
      </w:pPr>
    </w:p>
    <w:tbl>
      <w:tblPr>
        <w:tblW w:w="46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643"/>
        <w:gridCol w:w="3994"/>
        <w:gridCol w:w="2268"/>
      </w:tblGrid>
      <w:tr w:rsidR="00231FAC" w:rsidRPr="00231FAC" w:rsidTr="00231FAC">
        <w:trPr>
          <w:trHeight w:val="907"/>
          <w:tblHeader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数据来源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组织领导政策开发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 以当地人民政府或多部门联合印发的结核病防治“十二五”规划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 纳入当地政府目标管理考核情况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 建立联防联控工作机制和部门职责落实情况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 结核病防治相关政策开发情况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 w:rsidP="00231FAC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5. 结核病防治经费投入情况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6. 基本医保政策中对结核病患者的保障情况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服务体系建设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7. 定点医疗机构、基层医疗卫生机构、疾病预防控制机构分工明确，协调配合的结核病防治服务体系建设情况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 从事结核病防治专业技术人员情况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疫情情况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9. 肺结核患者发现并治疗管理人数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10. 肺结核报告发病率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传染病报告信息系统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患者发现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11. 初诊肺结核可疑者查痰率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12. 肺结核患者登记管理率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13. 涂阳肺结核患者密切接触者筛查率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14. 报告肺结核患者和疑似肺结核患者的总体到位率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治疗管理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15. 新涂阳肺结核患者治愈率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16. 新涂阴肺结核患者完成治疗率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17. 肺结核患者全疗程系统管理率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18. 以县（市）为单位抗结核固定剂量复合制剂使用覆盖率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实验室能力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19. 开展痰培养的县级实验室比例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20. 开展药敏试验的地（市）级实验室比例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21. 省级开展快速菌种鉴定的情况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耐多药肺结核防治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22. 以地（市）为单位开展耐多药肺结核诊治工作的覆盖率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23. 耐多药肺结核可疑者筛查率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TB/HIV双重感染防治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24. 艾滋病病毒感染者和艾滋病病人接受结核病检查的比例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艾滋病管理信息系统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25. 重点县新登记结核病患者接受艾滋病病毒抗体检测的比例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流动人口结核病防治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26. 流动人口肺结核患者的成功治疗率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cantSplit/>
          <w:trHeight w:val="907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27. 跨区域肺结核患者到位信息反馈率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结核病管理信息系统</w:t>
            </w:r>
          </w:p>
        </w:tc>
      </w:tr>
      <w:tr w:rsidR="00231FAC" w:rsidRPr="00231FAC" w:rsidTr="00231FAC">
        <w:trPr>
          <w:trHeight w:val="907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学校结核病防治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28. 学生结核病筛查情况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专题调查</w:t>
            </w:r>
          </w:p>
        </w:tc>
      </w:tr>
      <w:tr w:rsidR="00231FAC" w:rsidRPr="00231FAC" w:rsidTr="00231FAC">
        <w:trPr>
          <w:trHeight w:val="907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宣传教育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widowControl/>
              <w:autoSpaceDN w:val="0"/>
              <w:spacing w:line="24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29. 结核病防治核心信息知晓率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AC" w:rsidRPr="00231FAC" w:rsidRDefault="00231FAC">
            <w:pPr>
              <w:autoSpaceDN w:val="0"/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31F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知晓率调查</w:t>
            </w:r>
          </w:p>
        </w:tc>
      </w:tr>
    </w:tbl>
    <w:p w:rsidR="00231FAC" w:rsidRPr="00231FAC" w:rsidRDefault="00231FAC" w:rsidP="00231FAC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sectPr w:rsidR="00231FAC" w:rsidRPr="00231FAC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FAC"/>
    <w:rsid w:val="000521A5"/>
    <w:rsid w:val="000B5C86"/>
    <w:rsid w:val="001C0196"/>
    <w:rsid w:val="00231FAC"/>
    <w:rsid w:val="003E7CF8"/>
    <w:rsid w:val="004F6570"/>
    <w:rsid w:val="0056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C"/>
    <w:pPr>
      <w:widowControl w:val="0"/>
      <w:adjustRightInd w:val="0"/>
      <w:snapToGrid w:val="0"/>
      <w:spacing w:line="62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2015-10-19T03:10:00Z</dcterms:created>
  <dcterms:modified xsi:type="dcterms:W3CDTF">2015-10-19T03:57:00Z</dcterms:modified>
</cp:coreProperties>
</file>