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201</w:t>
      </w:r>
      <w:r>
        <w:rPr>
          <w:rFonts w:hint="default" w:ascii="Times New Roman" w:hAnsi="Times New Roman" w:eastAsia="方正小标宋简体"/>
          <w:sz w:val="44"/>
          <w:szCs w:val="44"/>
        </w:rPr>
        <w:t>8年中央转移支付卫生健康项目资金</w:t>
      </w:r>
    </w:p>
    <w:p>
      <w:pPr>
        <w:spacing w:line="600" w:lineRule="exact"/>
        <w:jc w:val="center"/>
        <w:rPr>
          <w:rFonts w:hint="default" w:ascii="Times New Roman" w:hAnsi="Times New Roman"/>
          <w:b/>
          <w:bCs/>
          <w:kern w:val="44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督导检查工作方案</w:t>
      </w:r>
    </w:p>
    <w:p>
      <w:pPr>
        <w:spacing w:line="600" w:lineRule="exact"/>
        <w:ind w:firstLine="64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仿宋_GB2312" w:eastAsia="仿宋_GB2312" w:cs="Times New Roman"/>
          <w:sz w:val="32"/>
          <w:szCs w:val="32"/>
        </w:rPr>
        <w:t>为了解全省中央转移支付卫生健康项目资金管理情况，促进各级卫生计生行政部门、各项目执行单位落实资金监管主体责任，规范项目执行和资金管理，加快资金使用进度，提高项目实施绩效，特制定本方案。</w:t>
      </w:r>
    </w:p>
    <w:p>
      <w:pPr>
        <w:spacing w:line="600" w:lineRule="exact"/>
        <w:ind w:firstLine="640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黑体" w:eastAsia="黑体"/>
          <w:sz w:val="32"/>
          <w:szCs w:val="32"/>
        </w:rPr>
        <w:t>一、督查时间安排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/>
          <w:b/>
          <w:sz w:val="32"/>
          <w:szCs w:val="32"/>
        </w:rPr>
        <w:t>（一）自查阶段（9月15日前完成）。</w:t>
      </w:r>
      <w:r>
        <w:rPr>
          <w:rFonts w:hint="default" w:ascii="Times New Roman" w:hAnsi="仿宋_GB2312" w:eastAsia="仿宋_GB2312" w:cs="Times New Roman"/>
          <w:sz w:val="32"/>
          <w:szCs w:val="32"/>
        </w:rPr>
        <w:t>所有设区市、县级卫生计生行政部门和项目执行单位（包括省级项目执行单位）都要开展自查工作，自查覆盖面和自查项目应达到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</w:t>
      </w:r>
      <w:r>
        <w:rPr>
          <w:rFonts w:hint="default" w:ascii="Times New Roman" w:hAnsi="仿宋_GB2312" w:eastAsia="仿宋_GB2312" w:cs="Times New Roman"/>
          <w:sz w:val="32"/>
          <w:szCs w:val="32"/>
        </w:rPr>
        <w:t>％。各设区市和省级单位要严格按照督查要求完成自查工作，并按时提交自查报告。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/>
          <w:b/>
          <w:sz w:val="32"/>
          <w:szCs w:val="32"/>
        </w:rPr>
        <w:t>（二）省级重点督查阶段（9月16日-9月25日）。</w:t>
      </w:r>
      <w:r>
        <w:rPr>
          <w:rFonts w:hint="default" w:ascii="Times New Roman" w:hAnsi="仿宋_GB2312" w:eastAsia="仿宋_GB2312" w:cs="Times New Roman"/>
          <w:sz w:val="32"/>
          <w:szCs w:val="32"/>
        </w:rPr>
        <w:t>在各地各单位开展全面自查的基础上，省级开展重点督查。采取各设区市及平潭综合实验区交叉督查的方式，省卫计委抽调省级专家各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仿宋_GB2312" w:eastAsia="仿宋_GB2312" w:cs="Times New Roman"/>
          <w:sz w:val="32"/>
          <w:szCs w:val="32"/>
        </w:rPr>
        <w:t>名分赴各督查组参与督查工作。督查时间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2-3</w:t>
      </w:r>
      <w:r>
        <w:rPr>
          <w:rFonts w:hint="default" w:ascii="Times New Roman" w:hAnsi="仿宋_GB2312" w:eastAsia="仿宋_GB2312" w:cs="Times New Roman"/>
          <w:sz w:val="32"/>
          <w:szCs w:val="32"/>
        </w:rPr>
        <w:t>天，可由督查组根据现场实际工作情况调整。省属单位由省卫计委组织抽查（督查分组情况详见附件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仿宋_GB2312" w:eastAsia="仿宋_GB2312" w:cs="Times New Roman"/>
          <w:sz w:val="32"/>
          <w:szCs w:val="32"/>
        </w:rPr>
        <w:t>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仿宋_GB2312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25</w:t>
      </w:r>
      <w:r>
        <w:rPr>
          <w:rFonts w:hint="default" w:ascii="Times New Roman" w:hAnsi="仿宋_GB2312" w:eastAsia="仿宋_GB2312" w:cs="Times New Roman"/>
          <w:sz w:val="32"/>
          <w:szCs w:val="32"/>
        </w:rPr>
        <w:t>日</w:t>
      </w:r>
      <w:r>
        <w:rPr>
          <w:rFonts w:hint="eastAsia" w:ascii="Times New Roman" w:hAnsi="仿宋_GB2312" w:eastAsia="仿宋_GB2312"/>
          <w:sz w:val="32"/>
          <w:szCs w:val="32"/>
        </w:rPr>
        <w:t>下午</w:t>
      </w:r>
      <w:r>
        <w:rPr>
          <w:rFonts w:hint="default" w:ascii="Times New Roman" w:hAnsi="仿宋_GB2312" w:eastAsia="仿宋_GB2312" w:cs="Times New Roman"/>
          <w:sz w:val="32"/>
          <w:szCs w:val="32"/>
        </w:rPr>
        <w:t>对督查情况集中汇报，各督查组需提交书面督查报告和有关佐证材料，由省级督查人员代表督查组汇报。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楷体_GB2312"/>
          <w:b/>
          <w:sz w:val="32"/>
        </w:rPr>
        <w:t>（三）</w:t>
      </w:r>
      <w:r>
        <w:rPr>
          <w:rFonts w:hint="default" w:ascii="Times New Roman" w:eastAsia="楷体_GB2312"/>
          <w:b/>
          <w:sz w:val="32"/>
        </w:rPr>
        <w:t>国家集中督查阶段（</w:t>
      </w:r>
      <w:r>
        <w:rPr>
          <w:rFonts w:hint="default" w:ascii="Times New Roman" w:hAnsi="Times New Roman" w:eastAsia="楷体_GB2312"/>
          <w:b/>
          <w:sz w:val="32"/>
        </w:rPr>
        <w:t>10</w:t>
      </w:r>
      <w:r>
        <w:rPr>
          <w:rFonts w:hint="default" w:ascii="Times New Roman" w:eastAsia="楷体_GB2312"/>
          <w:b/>
          <w:sz w:val="32"/>
        </w:rPr>
        <w:t>月）</w:t>
      </w:r>
      <w:r>
        <w:rPr>
          <w:rFonts w:ascii="Times New Roman" w:eastAsia="楷体_GB2312"/>
          <w:b/>
          <w:sz w:val="32"/>
        </w:rPr>
        <w:t>。</w:t>
      </w:r>
      <w:r>
        <w:rPr>
          <w:rFonts w:hint="default" w:ascii="Times New Roman" w:hAnsi="仿宋_GB2312" w:eastAsia="仿宋_GB2312" w:cs="Times New Roman"/>
          <w:sz w:val="32"/>
          <w:szCs w:val="32"/>
        </w:rPr>
        <w:t>国家卫生健康委将结合各省督查情况，于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</w:t>
      </w:r>
      <w:r>
        <w:rPr>
          <w:rFonts w:hint="default" w:ascii="Times New Roman" w:hAnsi="仿宋_GB2312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default" w:ascii="Times New Roman" w:hAnsi="仿宋_GB2312" w:eastAsia="仿宋_GB2312" w:cs="Times New Roman"/>
          <w:sz w:val="32"/>
          <w:szCs w:val="32"/>
        </w:rPr>
        <w:t>月开展项目资金集中督查，具体安排另行通知。</w:t>
      </w:r>
    </w:p>
    <w:p>
      <w:pPr>
        <w:spacing w:line="600" w:lineRule="exact"/>
        <w:ind w:firstLine="640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二、督查对象和范围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仿宋_GB2312" w:eastAsia="仿宋_GB2312" w:cs="Times New Roman"/>
          <w:sz w:val="32"/>
          <w:szCs w:val="32"/>
        </w:rPr>
        <w:t>本次重点督查被国家列为扶贫资金监管范畴的项目，即中央转移支付公共卫生服务补助项目和基本药物制度补助项目；以及民生领域突出问题专项治理提出的计划生育奖励扶助项目。具体包括免疫规划、艾滋病防治、结核病防治、血吸虫病防治、精神卫生与慢病防治、其他重大公共卫生、基本公共卫生服务、基层医疗卫生机构和村卫生室实施基本药物制度补助、计划生育家庭特殊扶助、部分计划生育家庭奖励扶助、计划生育家庭贡献奖励等子项目（含各级配套资金）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仿宋_GB2312" w:eastAsia="仿宋_GB2312" w:cs="Times New Roman"/>
          <w:sz w:val="32"/>
          <w:szCs w:val="32"/>
        </w:rPr>
        <w:t>自查对象为各级卫生计生行政部门和所有项目实施单位。省级督查时，每个设区市抽取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仿宋_GB2312" w:eastAsia="仿宋_GB2312" w:cs="Times New Roman"/>
          <w:sz w:val="32"/>
          <w:szCs w:val="32"/>
        </w:rPr>
        <w:t>个县和设区市级、县级各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仿宋_GB2312" w:eastAsia="仿宋_GB2312" w:cs="Times New Roman"/>
          <w:sz w:val="32"/>
          <w:szCs w:val="32"/>
        </w:rPr>
        <w:t>个项目实施单位。项目实施单位包括疾病预防控制中心、卫生监督所、妇幼保健院（所）、计划生育服务站、血液中心、基层医疗卫生机构等项目实施单位。选取的督查县和项目单位，由督查组综合考虑资金拨付进度和项目资金量等确定。</w:t>
      </w:r>
    </w:p>
    <w:p>
      <w:pPr>
        <w:spacing w:line="600" w:lineRule="exact"/>
        <w:ind w:firstLine="640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三、督查内容和方法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仿宋_GB2312" w:eastAsia="仿宋_GB2312" w:cs="Times New Roman"/>
          <w:sz w:val="32"/>
          <w:szCs w:val="32"/>
        </w:rPr>
        <w:t>以资金督查为主线，结合各项卫生健康项目实施情况，采取听取汇报、座谈访谈、查阅资料、现场核查等方式开展督查，重要问题延伸以前年度检查。督查主要内容：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eastAsia="楷体_GB2312"/>
          <w:b/>
          <w:sz w:val="32"/>
        </w:rPr>
        <w:t>（一）近年发现问题整改情况。</w:t>
      </w:r>
      <w:r>
        <w:rPr>
          <w:rFonts w:hint="default" w:ascii="Times New Roman" w:hAnsi="仿宋_GB2312" w:eastAsia="仿宋_GB2312" w:cs="Times New Roman"/>
          <w:sz w:val="32"/>
          <w:szCs w:val="32"/>
        </w:rPr>
        <w:t>主要包括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2017</w:t>
      </w:r>
      <w:r>
        <w:rPr>
          <w:rFonts w:hint="default" w:ascii="Times New Roman" w:hAnsi="仿宋_GB2312" w:eastAsia="仿宋_GB2312" w:cs="Times New Roman"/>
          <w:sz w:val="32"/>
          <w:szCs w:val="32"/>
        </w:rPr>
        <w:t>年度项目资金自查和交叉检查发现问题整改情况；国家组织的项目资金绩效评价发现问题整改情况等。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eastAsia="楷体_GB2312"/>
          <w:b/>
          <w:sz w:val="32"/>
        </w:rPr>
        <w:t>（二）项目资金管理情况。</w:t>
      </w:r>
      <w:r>
        <w:rPr>
          <w:rFonts w:hint="default" w:ascii="Times New Roman" w:hAnsi="仿宋_GB2312" w:eastAsia="仿宋_GB2312" w:cs="Times New Roman"/>
          <w:sz w:val="32"/>
          <w:szCs w:val="32"/>
        </w:rPr>
        <w:t>主要包括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2017</w:t>
      </w:r>
      <w:r>
        <w:rPr>
          <w:rFonts w:hint="default" w:ascii="Times New Roman" w:hAnsi="仿宋_GB2312" w:eastAsia="仿宋_GB2312" w:cs="Times New Roman"/>
          <w:sz w:val="32"/>
          <w:szCs w:val="32"/>
        </w:rPr>
        <w:t>年度项目资金制度建设、拨付使用、实施进度、项目绩效情况；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</w:t>
      </w:r>
      <w:r>
        <w:rPr>
          <w:rFonts w:hint="default" w:ascii="Times New Roman" w:hAnsi="仿宋_GB2312" w:eastAsia="仿宋_GB2312" w:cs="Times New Roman"/>
          <w:sz w:val="32"/>
          <w:szCs w:val="32"/>
        </w:rPr>
        <w:t>年度项目资金安排下达情况等。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（三）结余结转资金清理盘活情况。</w:t>
      </w:r>
      <w:r>
        <w:rPr>
          <w:rFonts w:hint="default" w:ascii="Times New Roman" w:hAnsi="仿宋_GB2312" w:eastAsia="仿宋_GB2312" w:cs="Times New Roman"/>
          <w:sz w:val="32"/>
          <w:szCs w:val="32"/>
        </w:rPr>
        <w:t>历年结余结转项目资金的清理盘活情况。</w:t>
      </w:r>
    </w:p>
    <w:p>
      <w:pPr>
        <w:spacing w:line="600" w:lineRule="exact"/>
        <w:ind w:firstLine="640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四、有关要求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仿宋_GB2312" w:eastAsia="仿宋_GB2312" w:cs="Times New Roman"/>
          <w:sz w:val="32"/>
          <w:szCs w:val="32"/>
        </w:rPr>
        <w:t>（一）各设区市和各单位要高度重视，落实资金监管主体责任。根据督查内容认真组织自查，按时完成辖区内自查工作，并在省级督查组到达时提交自查情况报告。备齐有关材料，积极配合做好督查工作。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仿宋_GB2312" w:eastAsia="仿宋_GB2312" w:cs="Times New Roman"/>
          <w:sz w:val="32"/>
          <w:szCs w:val="32"/>
        </w:rPr>
        <w:t>（二）此次督查范围广、涉及项目多、督查任务重，省级各单位要支持抽调的督查人员集中精力开展工作，确保督查工作质量。督查人员要收集督查发现问题的有关证据（经被查单位盖章确认）；严格遵守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仿宋_GB2312" w:eastAsia="仿宋_GB2312" w:cs="Times New Roman"/>
          <w:sz w:val="32"/>
          <w:szCs w:val="32"/>
        </w:rPr>
        <w:t>八项规定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仿宋_GB2312" w:eastAsia="仿宋_GB2312" w:cs="Times New Roman"/>
          <w:sz w:val="32"/>
          <w:szCs w:val="32"/>
        </w:rPr>
        <w:t>等廉洁纪律，差旅费由所在单位按规定报销。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left="2016" w:leftChars="300" w:hanging="138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仿宋_GB2312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</w:t>
      </w:r>
      <w:r>
        <w:rPr>
          <w:rFonts w:hint="default" w:ascii="Times New Roman" w:hAnsi="仿宋_GB2312" w:eastAsia="仿宋_GB2312" w:cs="Times New Roman"/>
          <w:sz w:val="32"/>
          <w:szCs w:val="32"/>
        </w:rPr>
        <w:t>年中央转移支付卫生健康项目资金省级督查分组表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2.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default" w:ascii="Times New Roman" w:hAnsi="仿宋_GB2312" w:eastAsia="仿宋_GB2312" w:cs="Times New Roman"/>
          <w:sz w:val="32"/>
          <w:szCs w:val="32"/>
        </w:rPr>
        <w:t>省级重点督查工作日程安排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3.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default" w:ascii="Times New Roman" w:hAnsi="仿宋_GB2312" w:eastAsia="仿宋_GB2312" w:cs="Times New Roman"/>
          <w:sz w:val="32"/>
          <w:szCs w:val="32"/>
        </w:rPr>
        <w:t>督查内容和需提供的资料</w:t>
      </w:r>
    </w:p>
    <w:p>
      <w:pPr>
        <w:spacing w:line="600" w:lineRule="exact"/>
        <w:ind w:left="1979" w:leftChars="306" w:hanging="13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4.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2017</w:t>
      </w:r>
      <w:r>
        <w:rPr>
          <w:rFonts w:hint="default" w:ascii="Times New Roman" w:hAnsi="仿宋_GB2312" w:eastAsia="仿宋_GB2312" w:cs="Times New Roman"/>
          <w:sz w:val="32"/>
          <w:szCs w:val="32"/>
        </w:rPr>
        <w:t>年度中央转移支付卫生健康项目资金执行情况表</w:t>
      </w:r>
    </w:p>
    <w:p>
      <w:pPr>
        <w:spacing w:line="600" w:lineRule="exact"/>
        <w:ind w:left="2055" w:leftChars="772" w:hanging="434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default" w:ascii="Times New Roman" w:hAnsi="仿宋_GB2312" w:eastAsia="仿宋_GB2312" w:cs="Times New Roman"/>
          <w:sz w:val="32"/>
          <w:szCs w:val="32"/>
        </w:rPr>
        <w:t>近年项目资金督查及项目绩效评价发现问题整改落实情况</w:t>
      </w:r>
    </w:p>
    <w:p>
      <w:pPr>
        <w:spacing w:line="600" w:lineRule="exact"/>
        <w:ind w:left="2044" w:leftChars="760" w:hanging="448"/>
      </w:pPr>
      <w:r>
        <w:rPr>
          <w:rFonts w:hint="default"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</w:t>
      </w:r>
      <w:r>
        <w:rPr>
          <w:rFonts w:hint="default" w:ascii="Times New Roman" w:hAnsi="仿宋_GB2312" w:eastAsia="仿宋_GB2312" w:cs="Times New Roman"/>
          <w:sz w:val="32"/>
          <w:szCs w:val="32"/>
        </w:rPr>
        <w:t>年中央转移支付卫生健康项目资金督查汇报提纲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1531" w:gutter="0"/>
      <w:pgNumType w:start="2"/>
      <w:cols w:space="720" w:num="1"/>
      <w:docGrid w:type="lines"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54" w:rightChars="121" w:firstLine="154" w:firstLineChars="55"/>
      <w:jc w:val="right"/>
      <w:rPr>
        <w:rStyle w:val="5"/>
        <w:rFonts w:hint="eastAsia" w:ascii="Times New Roman" w:hAnsi="Times New Roman"/>
        <w:sz w:val="28"/>
        <w:szCs w:val="28"/>
      </w:rPr>
    </w:pPr>
    <w:r>
      <w:rPr>
        <w:rStyle w:val="5"/>
        <w:rFonts w:hint="eastAsia"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2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40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小蛋</cp:lastModifiedBy>
  <dcterms:modified xsi:type="dcterms:W3CDTF">2018-09-11T02:44:45Z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